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A0FB6" w14:textId="77777777" w:rsidR="00DD6FD3" w:rsidRDefault="00DD6FD3">
      <w:pPr>
        <w:framePr w:w="7966" w:h="578" w:hSpace="142" w:wrap="notBeside" w:vAnchor="page" w:hAnchor="page" w:x="3341" w:y="727" w:anchorLock="1"/>
        <w:rPr>
          <w:smallCaps/>
          <w:spacing w:val="260"/>
        </w:rPr>
      </w:pPr>
      <w:r>
        <w:rPr>
          <w:spacing w:val="260"/>
        </w:rPr>
        <w:t>R</w:t>
      </w:r>
      <w:r>
        <w:rPr>
          <w:smallCaps/>
          <w:spacing w:val="260"/>
        </w:rPr>
        <w:t>épublique</w:t>
      </w:r>
      <w:r>
        <w:rPr>
          <w:spacing w:val="260"/>
        </w:rPr>
        <w:t xml:space="preserve"> F</w:t>
      </w:r>
      <w:r>
        <w:rPr>
          <w:smallCaps/>
          <w:spacing w:val="260"/>
        </w:rPr>
        <w:t>rançaise</w:t>
      </w:r>
    </w:p>
    <w:p w14:paraId="31C9682C" w14:textId="77777777" w:rsidR="00DD6FD3" w:rsidRDefault="00E80A99">
      <w:pPr>
        <w:framePr w:wrap="notBeside" w:vAnchor="page" w:hAnchor="page" w:x="721" w:y="2593" w:anchorLock="1"/>
      </w:pPr>
      <w:r>
        <w:rPr>
          <w:noProof/>
        </w:rPr>
        <w:drawing>
          <wp:inline distT="0" distB="0" distL="0" distR="0" wp14:anchorId="3ACA811E" wp14:editId="05C82794">
            <wp:extent cx="812800" cy="8255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800" cy="825500"/>
                    </a:xfrm>
                    <a:prstGeom prst="rect">
                      <a:avLst/>
                    </a:prstGeom>
                    <a:noFill/>
                    <a:ln>
                      <a:noFill/>
                    </a:ln>
                  </pic:spPr>
                </pic:pic>
              </a:graphicData>
            </a:graphic>
          </wp:inline>
        </w:drawing>
      </w:r>
    </w:p>
    <w:p w14:paraId="16AE3C86" w14:textId="77777777" w:rsidR="00DD6FD3" w:rsidRDefault="00E80A99">
      <w:r>
        <w:rPr>
          <w:noProof/>
        </w:rPr>
        <mc:AlternateContent>
          <mc:Choice Requires="wpg">
            <w:drawing>
              <wp:anchor distT="0" distB="0" distL="114300" distR="114300" simplePos="0" relativeHeight="251657728" behindDoc="0" locked="1" layoutInCell="1" allowOverlap="1" wp14:anchorId="6AA31DC6" wp14:editId="0EBA19F0">
                <wp:simplePos x="0" y="0"/>
                <wp:positionH relativeFrom="column">
                  <wp:posOffset>-1978025</wp:posOffset>
                </wp:positionH>
                <wp:positionV relativeFrom="paragraph">
                  <wp:posOffset>1883410</wp:posOffset>
                </wp:positionV>
                <wp:extent cx="1372235" cy="32004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235" cy="3200400"/>
                          <a:chOff x="0" y="0"/>
                          <a:chExt cx="20000" cy="20000"/>
                        </a:xfrm>
                      </wpg:grpSpPr>
                      <wps:wsp>
                        <wps:cNvPr id="3" name="Freeform 3"/>
                        <wps:cNvSpPr>
                          <a:spLocks/>
                        </wps:cNvSpPr>
                        <wps:spPr bwMode="auto">
                          <a:xfrm>
                            <a:off x="0" y="0"/>
                            <a:ext cx="20000" cy="20000"/>
                          </a:xfrm>
                          <a:custGeom>
                            <a:avLst/>
                            <a:gdLst>
                              <a:gd name="T0" fmla="*/ 0 w 20000"/>
                              <a:gd name="T1" fmla="*/ 0 h 20000"/>
                              <a:gd name="T2" fmla="*/ 0 w 20000"/>
                              <a:gd name="T3" fmla="*/ 19996 h 20000"/>
                              <a:gd name="T4" fmla="*/ 19991 w 20000"/>
                              <a:gd name="T5" fmla="*/ 19996 h 20000"/>
                              <a:gd name="T6" fmla="*/ 19991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19996"/>
                                </a:lnTo>
                                <a:lnTo>
                                  <a:pt x="19991" y="19996"/>
                                </a:lnTo>
                                <a:lnTo>
                                  <a:pt x="19991" y="0"/>
                                </a:lnTo>
                                <a:lnTo>
                                  <a:pt x="0" y="0"/>
                                </a:lnTo>
                              </a:path>
                            </a:pathLst>
                          </a:custGeom>
                          <a:blipFill dpi="0" rotWithShape="0">
                            <a:blip r:embed="rId8"/>
                            <a:srcRect/>
                            <a:tile tx="0" ty="0" sx="100000" sy="100000" flip="none" algn="tl"/>
                          </a:blipFill>
                          <a:ln>
                            <a:noFill/>
                          </a:ln>
                          <a:effectLst/>
                          <a:extLst>
                            <a:ext uri="{91240B29-F687-4F45-9708-019B960494DF}">
                              <a14:hiddenLine xmlns:a14="http://schemas.microsoft.com/office/drawing/2010/main" w="9525"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 name="Rectangle 4"/>
                        <wps:cNvSpPr>
                          <a:spLocks/>
                        </wps:cNvSpPr>
                        <wps:spPr bwMode="auto">
                          <a:xfrm>
                            <a:off x="0" y="0"/>
                            <a:ext cx="19991" cy="1999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A417EE" w14:textId="3ABCC945" w:rsidR="00DD6FD3" w:rsidRDefault="00150616">
                              <w:pPr>
                                <w:tabs>
                                  <w:tab w:val="left" w:pos="567"/>
                                </w:tabs>
                                <w:spacing w:line="360" w:lineRule="auto"/>
                                <w:ind w:left="36" w:right="68"/>
                                <w:jc w:val="center"/>
                                <w:rPr>
                                  <w:rFonts w:ascii="Times" w:hAnsi="Times"/>
                                  <w:sz w:val="22"/>
                                </w:rPr>
                              </w:pPr>
                              <w:proofErr w:type="spellStart"/>
                              <w:r>
                                <w:rPr>
                                  <w:smallCaps/>
                                  <w:sz w:val="22"/>
                                </w:rPr>
                                <w:t>Nadege</w:t>
                              </w:r>
                              <w:proofErr w:type="spellEnd"/>
                              <w:r>
                                <w:rPr>
                                  <w:smallCaps/>
                                  <w:sz w:val="22"/>
                                </w:rPr>
                                <w:t xml:space="preserve"> Havet</w:t>
                              </w:r>
                            </w:p>
                            <w:p w14:paraId="1F36E658" w14:textId="77777777" w:rsidR="00DD6FD3" w:rsidRDefault="00DD6FD3">
                              <w:pPr>
                                <w:ind w:left="36" w:right="68"/>
                                <w:jc w:val="center"/>
                                <w:rPr>
                                  <w:rFonts w:ascii="Times" w:hAnsi="Times"/>
                                  <w:smallCaps/>
                                  <w:sz w:val="22"/>
                                </w:rPr>
                              </w:pPr>
                            </w:p>
                            <w:p w14:paraId="182F927E" w14:textId="77777777" w:rsidR="00DD6FD3" w:rsidRDefault="00DD6FD3">
                              <w:pPr>
                                <w:pBdr>
                                  <w:top w:val="single" w:sz="6" w:space="1" w:color="auto"/>
                                </w:pBdr>
                                <w:ind w:left="330" w:right="351"/>
                                <w:jc w:val="center"/>
                                <w:rPr>
                                  <w:sz w:val="22"/>
                                </w:rPr>
                              </w:pPr>
                            </w:p>
                            <w:p w14:paraId="276B70C3" w14:textId="77777777" w:rsidR="005F755B" w:rsidRDefault="005F755B" w:rsidP="00150616">
                              <w:pPr>
                                <w:ind w:left="36" w:right="36"/>
                                <w:jc w:val="center"/>
                                <w:rPr>
                                  <w:i/>
                                  <w:smallCaps/>
                                  <w:sz w:val="22"/>
                                </w:rPr>
                              </w:pPr>
                            </w:p>
                            <w:p w14:paraId="4B2F89F6" w14:textId="52D09831" w:rsidR="00150616" w:rsidRDefault="00150616" w:rsidP="00150616">
                              <w:pPr>
                                <w:ind w:left="36" w:right="36"/>
                                <w:jc w:val="center"/>
                                <w:rPr>
                                  <w:sz w:val="22"/>
                                </w:rPr>
                              </w:pPr>
                              <w:r>
                                <w:rPr>
                                  <w:i/>
                                  <w:smallCaps/>
                                  <w:sz w:val="22"/>
                                </w:rPr>
                                <w:t xml:space="preserve">sénatrice du </w:t>
                              </w:r>
                              <w:proofErr w:type="spellStart"/>
                              <w:r>
                                <w:rPr>
                                  <w:i/>
                                  <w:smallCaps/>
                                  <w:sz w:val="22"/>
                                </w:rPr>
                                <w:t>finistère</w:t>
                              </w:r>
                              <w:proofErr w:type="spellEnd"/>
                            </w:p>
                            <w:p w14:paraId="74139B0D" w14:textId="2E77F645" w:rsidR="00DD6FD3" w:rsidRDefault="00DD6FD3">
                              <w:pPr>
                                <w:ind w:left="36" w:right="36"/>
                                <w:jc w:val="center"/>
                                <w:rPr>
                                  <w:i/>
                                  <w:smallCaps/>
                                  <w:sz w:val="22"/>
                                </w:rPr>
                              </w:pPr>
                            </w:p>
                            <w:p w14:paraId="3AC9C911" w14:textId="5A2EDC91" w:rsidR="00DD6FD3" w:rsidRDefault="00DD6FD3" w:rsidP="005F755B">
                              <w:pPr>
                                <w:ind w:left="36" w:right="68"/>
                                <w:rPr>
                                  <w:rFonts w:ascii="Times" w:hAnsi="Times"/>
                                  <w:smallCaps/>
                                  <w:sz w:val="22"/>
                                </w:rPr>
                              </w:pPr>
                              <w:r>
                                <w:rPr>
                                  <w:rFonts w:ascii="Times" w:hAnsi="Times"/>
                                  <w:smallCaps/>
                                  <w:sz w:val="22"/>
                                </w:rPr>
                                <w:br/>
                              </w:r>
                            </w:p>
                            <w:p w14:paraId="6A3360F9" w14:textId="77777777" w:rsidR="00DD6FD3" w:rsidRDefault="00DD6FD3">
                              <w:pPr>
                                <w:pBdr>
                                  <w:top w:val="single" w:sz="6" w:space="1" w:color="auto"/>
                                </w:pBdr>
                                <w:ind w:left="330" w:right="351"/>
                                <w:jc w:val="center"/>
                                <w:rPr>
                                  <w:sz w:val="22"/>
                                </w:rPr>
                              </w:pPr>
                            </w:p>
                            <w:p w14:paraId="501C1B74" w14:textId="3FEE6E2B" w:rsidR="00DD6FD3" w:rsidRDefault="00150616">
                              <w:pPr>
                                <w:ind w:left="36" w:right="36"/>
                                <w:jc w:val="center"/>
                                <w:rPr>
                                  <w:i/>
                                  <w:smallCaps/>
                                  <w:sz w:val="22"/>
                                </w:rPr>
                              </w:pPr>
                              <w:r>
                                <w:rPr>
                                  <w:i/>
                                  <w:smallCaps/>
                                  <w:sz w:val="22"/>
                                </w:rPr>
                                <w:t>1, place de la Gare, 29870 LANNILIS</w:t>
                              </w:r>
                            </w:p>
                            <w:p w14:paraId="39054941" w14:textId="1AD81017" w:rsidR="00150616" w:rsidRDefault="00150616">
                              <w:pPr>
                                <w:ind w:left="36" w:right="36"/>
                                <w:jc w:val="center"/>
                                <w:rPr>
                                  <w:i/>
                                  <w:smallCaps/>
                                  <w:sz w:val="22"/>
                                </w:rPr>
                              </w:pPr>
                            </w:p>
                            <w:p w14:paraId="3F237782" w14:textId="77777777" w:rsidR="00DD6FD3" w:rsidRDefault="00DD6FD3" w:rsidP="005F755B">
                              <w:pPr>
                                <w:rPr>
                                  <w:rFonts w:ascii="Times" w:hAnsi="Times"/>
                                  <w:smallCaps/>
                                  <w:sz w:val="22"/>
                                </w:rPr>
                              </w:pPr>
                            </w:p>
                          </w:txbxContent>
                        </wps:txbx>
                        <wps:bodyPr rot="0" vert="horz" wrap="square" lIns="22860" tIns="22860" rIns="22860" bIns="2286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A31DC6" id="Group 2" o:spid="_x0000_s1026" style="position:absolute;margin-left:-155.75pt;margin-top:148.3pt;width:108.05pt;height:252pt;z-index:251657728" coordsize="20000,2000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">
                <v:shape id="Freeform 3" o:spid="_x0000_s1027" style="position:absolute;width:20000;height:20000;visibility:visible;mso-wrap-style:square;v-text-anchor:top" coordsize="20000,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" path="m,l,19996r19991,l19991,,,e" stroked="f">
                  <v:fill r:id="rId9" o:title="" recolor="t" type="tile"/>
                  <v:path arrowok="t" o:connecttype="custom" o:connectlocs="0,0;0,19996;19991,19996;19991,0;0,0" o:connectangles="0,0,0,0,0"/>
                </v:shape>
                <v:rect id="Rectangle 4" o:spid="_x0000_s1028" style="position:absolute;width:19991;height:199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" filled="f" stroked="f">
                  <v:path arrowok="t"/>
                  <v:textbox inset="1.8pt,1.8pt,1.8pt,1.8pt">
                    <w:txbxContent>
                      <w:p w14:paraId="51A417EE" w14:textId="3ABCC945" w:rsidR="00DD6FD3" w:rsidRDefault="00150616">
                        <w:pPr>
                          <w:tabs>
                            <w:tab w:val="left" w:pos="567"/>
                          </w:tabs>
                          <w:spacing w:line="360" w:lineRule="auto"/>
                          <w:ind w:left="36" w:right="68"/>
                          <w:jc w:val="center"/>
                          <w:rPr>
                            <w:rFonts w:ascii="Times" w:hAnsi="Times"/>
                            <w:sz w:val="22"/>
                          </w:rPr>
                        </w:pPr>
                        <w:proofErr w:type="spellStart"/>
                        <w:r>
                          <w:rPr>
                            <w:smallCaps/>
                            <w:sz w:val="22"/>
                          </w:rPr>
                          <w:t>Nadege</w:t>
                        </w:r>
                        <w:proofErr w:type="spellEnd"/>
                        <w:r>
                          <w:rPr>
                            <w:smallCaps/>
                            <w:sz w:val="22"/>
                          </w:rPr>
                          <w:t xml:space="preserve"> Havet</w:t>
                        </w:r>
                      </w:p>
                      <w:p w14:paraId="1F36E658" w14:textId="77777777" w:rsidR="00DD6FD3" w:rsidRDefault="00DD6FD3">
                        <w:pPr>
                          <w:ind w:left="36" w:right="68"/>
                          <w:jc w:val="center"/>
                          <w:rPr>
                            <w:rFonts w:ascii="Times" w:hAnsi="Times"/>
                            <w:smallCaps/>
                            <w:sz w:val="22"/>
                          </w:rPr>
                        </w:pPr>
                      </w:p>
                      <w:p w14:paraId="182F927E" w14:textId="77777777" w:rsidR="00DD6FD3" w:rsidRDefault="00DD6FD3">
                        <w:pPr>
                          <w:pBdr>
                            <w:top w:val="single" w:sz="6" w:space="1" w:color="auto"/>
                          </w:pBdr>
                          <w:ind w:left="330" w:right="351"/>
                          <w:jc w:val="center"/>
                          <w:rPr>
                            <w:sz w:val="22"/>
                          </w:rPr>
                        </w:pPr>
                      </w:p>
                      <w:p w14:paraId="276B70C3" w14:textId="77777777" w:rsidR="005F755B" w:rsidRDefault="005F755B" w:rsidP="00150616">
                        <w:pPr>
                          <w:ind w:left="36" w:right="36"/>
                          <w:jc w:val="center"/>
                          <w:rPr>
                            <w:i/>
                            <w:smallCaps/>
                            <w:sz w:val="22"/>
                          </w:rPr>
                        </w:pPr>
                      </w:p>
                      <w:p w14:paraId="4B2F89F6" w14:textId="52D09831" w:rsidR="00150616" w:rsidRDefault="00150616" w:rsidP="00150616">
                        <w:pPr>
                          <w:ind w:left="36" w:right="36"/>
                          <w:jc w:val="center"/>
                          <w:rPr>
                            <w:sz w:val="22"/>
                          </w:rPr>
                        </w:pPr>
                        <w:r>
                          <w:rPr>
                            <w:i/>
                            <w:smallCaps/>
                            <w:sz w:val="22"/>
                          </w:rPr>
                          <w:t xml:space="preserve">sénatrice du </w:t>
                        </w:r>
                        <w:proofErr w:type="spellStart"/>
                        <w:r>
                          <w:rPr>
                            <w:i/>
                            <w:smallCaps/>
                            <w:sz w:val="22"/>
                          </w:rPr>
                          <w:t>finistère</w:t>
                        </w:r>
                        <w:proofErr w:type="spellEnd"/>
                      </w:p>
                      <w:p w14:paraId="74139B0D" w14:textId="2E77F645" w:rsidR="00DD6FD3" w:rsidRDefault="00DD6FD3">
                        <w:pPr>
                          <w:ind w:left="36" w:right="36"/>
                          <w:jc w:val="center"/>
                          <w:rPr>
                            <w:i/>
                            <w:smallCaps/>
                            <w:sz w:val="22"/>
                          </w:rPr>
                        </w:pPr>
                      </w:p>
                      <w:p w14:paraId="3AC9C911" w14:textId="5A2EDC91" w:rsidR="00DD6FD3" w:rsidRDefault="00DD6FD3" w:rsidP="005F755B">
                        <w:pPr>
                          <w:ind w:left="36" w:right="68"/>
                          <w:rPr>
                            <w:rFonts w:ascii="Times" w:hAnsi="Times"/>
                            <w:smallCaps/>
                            <w:sz w:val="22"/>
                          </w:rPr>
                        </w:pPr>
                        <w:r>
                          <w:rPr>
                            <w:rFonts w:ascii="Times" w:hAnsi="Times"/>
                            <w:smallCaps/>
                            <w:sz w:val="22"/>
                          </w:rPr>
                          <w:br/>
                        </w:r>
                      </w:p>
                      <w:p w14:paraId="6A3360F9" w14:textId="77777777" w:rsidR="00DD6FD3" w:rsidRDefault="00DD6FD3">
                        <w:pPr>
                          <w:pBdr>
                            <w:top w:val="single" w:sz="6" w:space="1" w:color="auto"/>
                          </w:pBdr>
                          <w:ind w:left="330" w:right="351"/>
                          <w:jc w:val="center"/>
                          <w:rPr>
                            <w:sz w:val="22"/>
                          </w:rPr>
                        </w:pPr>
                      </w:p>
                      <w:p w14:paraId="501C1B74" w14:textId="3FEE6E2B" w:rsidR="00DD6FD3" w:rsidRDefault="00150616">
                        <w:pPr>
                          <w:ind w:left="36" w:right="36"/>
                          <w:jc w:val="center"/>
                          <w:rPr>
                            <w:i/>
                            <w:smallCaps/>
                            <w:sz w:val="22"/>
                          </w:rPr>
                        </w:pPr>
                        <w:r>
                          <w:rPr>
                            <w:i/>
                            <w:smallCaps/>
                            <w:sz w:val="22"/>
                          </w:rPr>
                          <w:t>1, place de la Gare, 29870 LANNILIS</w:t>
                        </w:r>
                      </w:p>
                      <w:p w14:paraId="39054941" w14:textId="1AD81017" w:rsidR="00150616" w:rsidRDefault="00150616">
                        <w:pPr>
                          <w:ind w:left="36" w:right="36"/>
                          <w:jc w:val="center"/>
                          <w:rPr>
                            <w:i/>
                            <w:smallCaps/>
                            <w:sz w:val="22"/>
                          </w:rPr>
                        </w:pPr>
                      </w:p>
                      <w:p w14:paraId="3F237782" w14:textId="77777777" w:rsidR="00DD6FD3" w:rsidRDefault="00DD6FD3" w:rsidP="005F755B">
                        <w:pPr>
                          <w:rPr>
                            <w:rFonts w:ascii="Times" w:hAnsi="Times"/>
                            <w:smallCaps/>
                            <w:sz w:val="22"/>
                          </w:rPr>
                        </w:pPr>
                      </w:p>
                    </w:txbxContent>
                  </v:textbox>
                </v:rect>
                <w10:anchorlock/>
              </v:group>
            </w:pict>
          </mc:Fallback>
        </mc:AlternateContent>
      </w:r>
    </w:p>
    <w:p w14:paraId="3554A0AB" w14:textId="623B2C22" w:rsidR="00DD6FD3" w:rsidRDefault="00DD6FD3" w:rsidP="00410468">
      <w:pPr>
        <w:jc w:val="both"/>
      </w:pPr>
      <w:r>
        <w:fldChar w:fldCharType="begin"/>
      </w:r>
      <w:r>
        <w:instrText xml:space="preserve">  </w:instrText>
      </w:r>
      <w:r>
        <w:fldChar w:fldCharType="end"/>
      </w:r>
    </w:p>
    <w:p w14:paraId="1853B23F" w14:textId="77777777" w:rsidR="009C04C9" w:rsidRDefault="009C04C9" w:rsidP="009C04C9">
      <w:pPr>
        <w:ind w:left="3544"/>
      </w:pPr>
    </w:p>
    <w:p w14:paraId="5DE9D9FA" w14:textId="77777777" w:rsidR="009C04C9" w:rsidRDefault="009C04C9" w:rsidP="009C04C9">
      <w:pPr>
        <w:ind w:left="3544"/>
      </w:pPr>
    </w:p>
    <w:p w14:paraId="6F5C2369" w14:textId="0F075DC4" w:rsidR="00DD6FD3" w:rsidRPr="00FF646D" w:rsidRDefault="000B1EC1" w:rsidP="00AE27AB">
      <w:pPr>
        <w:jc w:val="both"/>
        <w:rPr>
          <w:rFonts w:asciiTheme="majorHAnsi" w:hAnsiTheme="majorHAnsi" w:cstheme="majorHAnsi"/>
        </w:rPr>
      </w:pPr>
      <w:r w:rsidRPr="00FF646D">
        <w:rPr>
          <w:rFonts w:asciiTheme="majorHAnsi" w:hAnsiTheme="majorHAnsi" w:cstheme="majorHAnsi"/>
        </w:rPr>
        <w:t>Pari</w:t>
      </w:r>
      <w:r w:rsidR="00435ED0" w:rsidRPr="00FF646D">
        <w:rPr>
          <w:rFonts w:asciiTheme="majorHAnsi" w:hAnsiTheme="majorHAnsi" w:cstheme="majorHAnsi"/>
        </w:rPr>
        <w:t xml:space="preserve">s, le </w:t>
      </w:r>
      <w:r w:rsidR="00DA3CA1">
        <w:rPr>
          <w:rFonts w:asciiTheme="majorHAnsi" w:hAnsiTheme="majorHAnsi" w:cstheme="majorHAnsi"/>
        </w:rPr>
        <w:t>12</w:t>
      </w:r>
      <w:r w:rsidRPr="00FF646D">
        <w:rPr>
          <w:rFonts w:asciiTheme="majorHAnsi" w:hAnsiTheme="majorHAnsi" w:cstheme="majorHAnsi"/>
        </w:rPr>
        <w:t xml:space="preserve"> </w:t>
      </w:r>
      <w:r w:rsidR="00DA3CA1">
        <w:rPr>
          <w:rFonts w:asciiTheme="majorHAnsi" w:hAnsiTheme="majorHAnsi" w:cstheme="majorHAnsi"/>
        </w:rPr>
        <w:t>avril</w:t>
      </w:r>
      <w:r w:rsidR="0028249B" w:rsidRPr="00FF646D">
        <w:rPr>
          <w:rFonts w:asciiTheme="majorHAnsi" w:hAnsiTheme="majorHAnsi" w:cstheme="majorHAnsi"/>
        </w:rPr>
        <w:t xml:space="preserve"> 2021</w:t>
      </w:r>
    </w:p>
    <w:p w14:paraId="3CC759F2" w14:textId="77777777" w:rsidR="009C04C9" w:rsidRPr="00FF646D" w:rsidRDefault="009C04C9" w:rsidP="00AE27AB">
      <w:pPr>
        <w:pStyle w:val="Corpsdetexte"/>
        <w:rPr>
          <w:rFonts w:asciiTheme="majorHAnsi" w:hAnsiTheme="majorHAnsi" w:cstheme="majorHAnsi"/>
        </w:rPr>
      </w:pPr>
    </w:p>
    <w:p w14:paraId="13BF99D2" w14:textId="56BC3FB7" w:rsidR="00DD6FD3" w:rsidRPr="00FF646D" w:rsidRDefault="00DD6FD3" w:rsidP="00AE27AB">
      <w:pPr>
        <w:pStyle w:val="Corpsdetexte"/>
        <w:rPr>
          <w:rFonts w:asciiTheme="majorHAnsi" w:hAnsiTheme="majorHAnsi" w:cstheme="majorHAnsi"/>
        </w:rPr>
      </w:pPr>
      <w:r w:rsidRPr="00FF646D">
        <w:rPr>
          <w:rFonts w:asciiTheme="majorHAnsi" w:hAnsiTheme="majorHAnsi" w:cstheme="majorHAnsi"/>
        </w:rPr>
        <w:t>Objet :</w:t>
      </w:r>
      <w:r w:rsidR="0028249B" w:rsidRPr="00FF646D">
        <w:rPr>
          <w:rFonts w:asciiTheme="majorHAnsi" w:hAnsiTheme="majorHAnsi" w:cstheme="majorHAnsi"/>
        </w:rPr>
        <w:t xml:space="preserve"> </w:t>
      </w:r>
      <w:proofErr w:type="spellStart"/>
      <w:r w:rsidR="000B1EC1" w:rsidRPr="00FF646D">
        <w:rPr>
          <w:rFonts w:asciiTheme="majorHAnsi" w:hAnsiTheme="majorHAnsi" w:cstheme="majorHAnsi"/>
        </w:rPr>
        <w:t>Ppl</w:t>
      </w:r>
      <w:proofErr w:type="spellEnd"/>
      <w:r w:rsidR="000B1EC1" w:rsidRPr="00FF646D">
        <w:rPr>
          <w:rFonts w:asciiTheme="majorHAnsi" w:hAnsiTheme="majorHAnsi" w:cstheme="majorHAnsi"/>
        </w:rPr>
        <w:t xml:space="preserve"> Gratuité de l’eau</w:t>
      </w:r>
      <w:r w:rsidRPr="00FF646D">
        <w:rPr>
          <w:rFonts w:asciiTheme="majorHAnsi" w:hAnsiTheme="majorHAnsi" w:cstheme="majorHAnsi"/>
        </w:rPr>
        <w:tab/>
      </w:r>
      <w:r w:rsidRPr="00FF646D">
        <w:rPr>
          <w:rFonts w:asciiTheme="majorHAnsi" w:hAnsiTheme="majorHAnsi" w:cstheme="majorHAnsi"/>
        </w:rPr>
        <w:fldChar w:fldCharType="begin"/>
      </w:r>
      <w:r w:rsidRPr="00FF646D">
        <w:rPr>
          <w:rFonts w:asciiTheme="majorHAnsi" w:hAnsiTheme="majorHAnsi" w:cstheme="majorHAnsi"/>
        </w:rPr>
        <w:instrText xml:space="preserve">  </w:instrText>
      </w:r>
      <w:r w:rsidRPr="00FF646D">
        <w:rPr>
          <w:rFonts w:asciiTheme="majorHAnsi" w:hAnsiTheme="majorHAnsi" w:cstheme="majorHAnsi"/>
        </w:rPr>
        <w:fldChar w:fldCharType="end"/>
      </w:r>
    </w:p>
    <w:p w14:paraId="387CCF9A" w14:textId="77777777" w:rsidR="00DD6FD3" w:rsidRPr="00FF646D" w:rsidRDefault="00DD6FD3" w:rsidP="00AE27AB">
      <w:pPr>
        <w:pStyle w:val="Corpsdetexte"/>
        <w:rPr>
          <w:rFonts w:asciiTheme="majorHAnsi" w:hAnsiTheme="majorHAnsi" w:cstheme="majorHAnsi"/>
        </w:rPr>
      </w:pPr>
    </w:p>
    <w:p w14:paraId="46BE8D9B" w14:textId="657BD86D" w:rsidR="00150616" w:rsidRDefault="00150616" w:rsidP="00AE27AB">
      <w:pPr>
        <w:pStyle w:val="Corpsdetexte"/>
        <w:rPr>
          <w:rFonts w:asciiTheme="majorHAnsi" w:hAnsiTheme="majorHAnsi" w:cstheme="majorHAnsi"/>
        </w:rPr>
      </w:pPr>
      <w:r w:rsidRPr="00FF646D">
        <w:rPr>
          <w:rFonts w:asciiTheme="majorHAnsi" w:hAnsiTheme="majorHAnsi" w:cstheme="majorHAnsi"/>
        </w:rPr>
        <w:t xml:space="preserve">Réf : </w:t>
      </w:r>
      <w:r w:rsidR="005D27B4" w:rsidRPr="00FF646D">
        <w:rPr>
          <w:rFonts w:asciiTheme="majorHAnsi" w:hAnsiTheme="majorHAnsi" w:cstheme="majorHAnsi"/>
        </w:rPr>
        <w:t>Leg</w:t>
      </w:r>
      <w:r w:rsidR="00435ED0" w:rsidRPr="00FF646D">
        <w:rPr>
          <w:rFonts w:asciiTheme="majorHAnsi" w:hAnsiTheme="majorHAnsi" w:cstheme="majorHAnsi"/>
        </w:rPr>
        <w:t>_</w:t>
      </w:r>
      <w:r w:rsidR="00C91918" w:rsidRPr="00FF646D">
        <w:rPr>
          <w:rFonts w:asciiTheme="majorHAnsi" w:hAnsiTheme="majorHAnsi" w:cstheme="majorHAnsi"/>
        </w:rPr>
        <w:t>1</w:t>
      </w:r>
      <w:r w:rsidR="00FF646D" w:rsidRPr="00FF646D">
        <w:rPr>
          <w:rFonts w:asciiTheme="majorHAnsi" w:hAnsiTheme="majorHAnsi" w:cstheme="majorHAnsi"/>
        </w:rPr>
        <w:t>5</w:t>
      </w:r>
      <w:r w:rsidR="00435ED0" w:rsidRPr="00FF646D">
        <w:rPr>
          <w:rFonts w:asciiTheme="majorHAnsi" w:hAnsiTheme="majorHAnsi" w:cstheme="majorHAnsi"/>
        </w:rPr>
        <w:t>_20</w:t>
      </w:r>
      <w:r w:rsidR="005D27B4" w:rsidRPr="00FF646D">
        <w:rPr>
          <w:rFonts w:asciiTheme="majorHAnsi" w:hAnsiTheme="majorHAnsi" w:cstheme="majorHAnsi"/>
        </w:rPr>
        <w:t>21</w:t>
      </w:r>
    </w:p>
    <w:p w14:paraId="5B2AB9F1" w14:textId="112C456B" w:rsidR="00FF646D" w:rsidRDefault="00FF646D" w:rsidP="00AE27AB">
      <w:pPr>
        <w:pStyle w:val="Corpsdetexte"/>
        <w:rPr>
          <w:rFonts w:asciiTheme="majorHAnsi" w:hAnsiTheme="majorHAnsi" w:cstheme="majorHAnsi"/>
        </w:rPr>
      </w:pPr>
    </w:p>
    <w:p w14:paraId="2FEEACEA" w14:textId="28A4EF03" w:rsidR="00D34208" w:rsidRDefault="00D34208" w:rsidP="00AE27AB">
      <w:pPr>
        <w:pStyle w:val="Corpsdetexte"/>
        <w:rPr>
          <w:rFonts w:asciiTheme="majorHAnsi" w:hAnsiTheme="majorHAnsi" w:cstheme="majorHAnsi"/>
          <w:sz w:val="20"/>
        </w:rPr>
      </w:pPr>
    </w:p>
    <w:p w14:paraId="5A721284" w14:textId="22E8E925" w:rsidR="00DA3CA1" w:rsidRPr="00D470F5" w:rsidRDefault="00DA3CA1" w:rsidP="00B43259">
      <w:pPr>
        <w:pStyle w:val="Corpsdetexte"/>
        <w:ind w:left="720"/>
        <w:jc w:val="center"/>
        <w:rPr>
          <w:rFonts w:asciiTheme="majorHAnsi" w:hAnsiTheme="majorHAnsi" w:cstheme="majorHAnsi"/>
          <w:b/>
          <w:bCs/>
          <w:sz w:val="20"/>
          <w:u w:val="single"/>
        </w:rPr>
      </w:pPr>
      <w:r w:rsidRPr="00D470F5">
        <w:rPr>
          <w:rFonts w:asciiTheme="majorHAnsi" w:hAnsiTheme="majorHAnsi" w:cstheme="majorHAnsi"/>
          <w:b/>
          <w:bCs/>
          <w:sz w:val="20"/>
          <w:u w:val="single"/>
        </w:rPr>
        <w:t>Discussion Générale</w:t>
      </w:r>
    </w:p>
    <w:p w14:paraId="4BA419B2" w14:textId="791B7D1F" w:rsidR="00DA3CA1" w:rsidRDefault="00DA3CA1" w:rsidP="00AE27AB">
      <w:pPr>
        <w:pStyle w:val="Corpsdetexte"/>
        <w:rPr>
          <w:rFonts w:asciiTheme="majorHAnsi" w:hAnsiTheme="majorHAnsi" w:cstheme="majorHAnsi"/>
          <w:sz w:val="20"/>
        </w:rPr>
      </w:pPr>
    </w:p>
    <w:p w14:paraId="25773F4D" w14:textId="77777777" w:rsidR="00375FB7" w:rsidRPr="007329C8" w:rsidRDefault="00375FB7" w:rsidP="00375FB7">
      <w:pPr>
        <w:spacing w:line="360" w:lineRule="auto"/>
        <w:jc w:val="both"/>
        <w:rPr>
          <w:rFonts w:asciiTheme="majorHAnsi" w:hAnsiTheme="majorHAnsi" w:cstheme="majorHAnsi"/>
          <w:bCs/>
          <w:i/>
          <w:iCs/>
          <w:sz w:val="21"/>
          <w:szCs w:val="21"/>
        </w:rPr>
      </w:pPr>
      <w:r w:rsidRPr="007329C8">
        <w:rPr>
          <w:rFonts w:asciiTheme="majorHAnsi" w:hAnsiTheme="majorHAnsi" w:cstheme="majorHAnsi"/>
          <w:bCs/>
          <w:i/>
          <w:iCs/>
          <w:sz w:val="21"/>
          <w:szCs w:val="21"/>
        </w:rPr>
        <w:t xml:space="preserve">Monsieur le Ministre, Monsieur le Président, Madame la </w:t>
      </w:r>
      <w:proofErr w:type="spellStart"/>
      <w:r w:rsidRPr="007329C8">
        <w:rPr>
          <w:rFonts w:asciiTheme="majorHAnsi" w:hAnsiTheme="majorHAnsi" w:cstheme="majorHAnsi"/>
          <w:bCs/>
          <w:i/>
          <w:iCs/>
          <w:sz w:val="21"/>
          <w:szCs w:val="21"/>
        </w:rPr>
        <w:t>Rapporteure</w:t>
      </w:r>
      <w:proofErr w:type="spellEnd"/>
      <w:r w:rsidRPr="007329C8">
        <w:rPr>
          <w:rFonts w:asciiTheme="majorHAnsi" w:hAnsiTheme="majorHAnsi" w:cstheme="majorHAnsi"/>
          <w:bCs/>
          <w:i/>
          <w:iCs/>
          <w:sz w:val="21"/>
          <w:szCs w:val="21"/>
        </w:rPr>
        <w:t xml:space="preserve">, Mes chers collègues. </w:t>
      </w:r>
    </w:p>
    <w:p w14:paraId="6AC42FF5" w14:textId="77777777" w:rsidR="00375FB7" w:rsidRPr="007329C8" w:rsidRDefault="00375FB7" w:rsidP="00375FB7">
      <w:pPr>
        <w:spacing w:line="360" w:lineRule="auto"/>
        <w:jc w:val="both"/>
        <w:rPr>
          <w:rFonts w:asciiTheme="majorHAnsi" w:hAnsiTheme="majorHAnsi" w:cstheme="majorHAnsi"/>
          <w:bCs/>
          <w:iCs/>
          <w:sz w:val="21"/>
          <w:szCs w:val="21"/>
        </w:rPr>
      </w:pPr>
      <w:r w:rsidRPr="007329C8">
        <w:rPr>
          <w:rFonts w:asciiTheme="majorHAnsi" w:hAnsiTheme="majorHAnsi" w:cstheme="majorHAnsi"/>
          <w:bCs/>
          <w:iCs/>
          <w:sz w:val="21"/>
          <w:szCs w:val="21"/>
        </w:rPr>
        <w:t xml:space="preserve">Nous examinons cet après-midi </w:t>
      </w:r>
      <w:r w:rsidRPr="007329C8">
        <w:rPr>
          <w:rFonts w:asciiTheme="majorHAnsi" w:hAnsiTheme="majorHAnsi" w:cstheme="majorHAnsi"/>
          <w:b/>
          <w:bCs/>
          <w:iCs/>
          <w:sz w:val="21"/>
          <w:szCs w:val="21"/>
        </w:rPr>
        <w:t>la proposition de loi visant à garantir effectivement le droit à l’eau</w:t>
      </w:r>
      <w:r w:rsidRPr="007329C8">
        <w:rPr>
          <w:rFonts w:asciiTheme="majorHAnsi" w:hAnsiTheme="majorHAnsi" w:cstheme="majorHAnsi"/>
          <w:bCs/>
          <w:iCs/>
          <w:sz w:val="21"/>
          <w:szCs w:val="21"/>
        </w:rPr>
        <w:t xml:space="preserve"> ! Comment ? Par la mise en place de </w:t>
      </w:r>
      <w:r w:rsidRPr="007329C8">
        <w:rPr>
          <w:rFonts w:asciiTheme="majorHAnsi" w:hAnsiTheme="majorHAnsi" w:cstheme="majorHAnsi"/>
          <w:b/>
          <w:bCs/>
          <w:iCs/>
          <w:sz w:val="21"/>
          <w:szCs w:val="21"/>
        </w:rPr>
        <w:t xml:space="preserve">la gratuité sur les premiers volumes d’eau potable </w:t>
      </w:r>
      <w:r w:rsidRPr="007329C8">
        <w:rPr>
          <w:rFonts w:asciiTheme="majorHAnsi" w:hAnsiTheme="majorHAnsi" w:cstheme="majorHAnsi"/>
          <w:bCs/>
          <w:iCs/>
          <w:sz w:val="21"/>
          <w:szCs w:val="21"/>
        </w:rPr>
        <w:t xml:space="preserve">et en favorisant l’accès pour tous à l’eau pour </w:t>
      </w:r>
      <w:r w:rsidRPr="007329C8">
        <w:rPr>
          <w:rFonts w:asciiTheme="majorHAnsi" w:hAnsiTheme="majorHAnsi" w:cstheme="majorHAnsi"/>
          <w:b/>
          <w:bCs/>
          <w:iCs/>
          <w:sz w:val="21"/>
          <w:szCs w:val="21"/>
        </w:rPr>
        <w:t>les besoins nécessaires à la vie, à la dignité.</w:t>
      </w:r>
      <w:r w:rsidRPr="007329C8">
        <w:rPr>
          <w:rFonts w:asciiTheme="majorHAnsi" w:hAnsiTheme="majorHAnsi" w:cstheme="majorHAnsi"/>
          <w:bCs/>
          <w:iCs/>
          <w:sz w:val="21"/>
          <w:szCs w:val="21"/>
        </w:rPr>
        <w:t xml:space="preserve"> </w:t>
      </w:r>
      <w:r w:rsidRPr="007329C8">
        <w:rPr>
          <w:rFonts w:asciiTheme="majorHAnsi" w:hAnsiTheme="majorHAnsi" w:cstheme="majorHAnsi"/>
          <w:bCs/>
          <w:sz w:val="21"/>
          <w:szCs w:val="21"/>
        </w:rPr>
        <w:t>Ce texte est discuté quelques semaines après la journée mondiale de l’eau. L’évènement nous a rappelé l’importance du défi que représente la préservation de ce bien essentiel et fondamental pour les années à venir.</w:t>
      </w:r>
      <w:r w:rsidRPr="007329C8">
        <w:rPr>
          <w:rFonts w:asciiTheme="majorHAnsi" w:hAnsiTheme="majorHAnsi" w:cstheme="majorHAnsi"/>
          <w:bCs/>
          <w:iCs/>
          <w:sz w:val="21"/>
          <w:szCs w:val="21"/>
        </w:rPr>
        <w:t xml:space="preserve"> Et </w:t>
      </w:r>
      <w:r w:rsidRPr="007329C8">
        <w:rPr>
          <w:rFonts w:asciiTheme="majorHAnsi" w:hAnsiTheme="majorHAnsi" w:cstheme="majorHAnsi"/>
          <w:bCs/>
          <w:sz w:val="21"/>
          <w:szCs w:val="21"/>
        </w:rPr>
        <w:t xml:space="preserve">les enjeux, cela a été rappelé, sont considérables. Les dommages environnementaux, associés aux changements climatiques, sont à l'origine </w:t>
      </w:r>
      <w:r w:rsidRPr="007329C8">
        <w:rPr>
          <w:rFonts w:asciiTheme="majorHAnsi" w:hAnsiTheme="majorHAnsi" w:cstheme="majorHAnsi"/>
          <w:b/>
          <w:bCs/>
          <w:sz w:val="21"/>
          <w:szCs w:val="21"/>
        </w:rPr>
        <w:t>des crises liées à l'eau que nous observons dans le monde.</w:t>
      </w:r>
      <w:r w:rsidRPr="007329C8">
        <w:rPr>
          <w:rFonts w:asciiTheme="majorHAnsi" w:hAnsiTheme="majorHAnsi" w:cstheme="majorHAnsi"/>
          <w:bCs/>
          <w:sz w:val="21"/>
          <w:szCs w:val="21"/>
        </w:rPr>
        <w:t xml:space="preserve"> Les inondations, la sécheresse et la pollution sont aggravées par la dégradation de la végétation et des sols, des rivières et des lacs.</w:t>
      </w:r>
      <w:r w:rsidRPr="007329C8">
        <w:rPr>
          <w:rFonts w:asciiTheme="majorHAnsi" w:hAnsiTheme="majorHAnsi" w:cstheme="majorHAnsi"/>
          <w:bCs/>
          <w:iCs/>
          <w:sz w:val="21"/>
          <w:szCs w:val="21"/>
        </w:rPr>
        <w:t xml:space="preserve"> </w:t>
      </w:r>
    </w:p>
    <w:p w14:paraId="0370B2AF" w14:textId="77777777" w:rsidR="00375FB7" w:rsidRPr="007329C8" w:rsidRDefault="00375FB7" w:rsidP="00375FB7">
      <w:pPr>
        <w:spacing w:line="360" w:lineRule="auto"/>
        <w:jc w:val="both"/>
        <w:rPr>
          <w:rFonts w:asciiTheme="majorHAnsi" w:hAnsiTheme="majorHAnsi" w:cstheme="majorHAnsi"/>
          <w:bCs/>
          <w:sz w:val="21"/>
          <w:szCs w:val="21"/>
        </w:rPr>
      </w:pPr>
      <w:r w:rsidRPr="007329C8">
        <w:rPr>
          <w:rFonts w:asciiTheme="majorHAnsi" w:hAnsiTheme="majorHAnsi" w:cstheme="majorHAnsi"/>
          <w:bCs/>
          <w:sz w:val="21"/>
          <w:szCs w:val="21"/>
        </w:rPr>
        <w:t xml:space="preserve">L'objectif de développement durable n°6 </w:t>
      </w:r>
      <w:r w:rsidRPr="007329C8">
        <w:rPr>
          <w:rFonts w:asciiTheme="majorHAnsi" w:hAnsiTheme="majorHAnsi" w:cstheme="majorHAnsi"/>
          <w:bCs/>
          <w:i/>
          <w:sz w:val="21"/>
          <w:szCs w:val="21"/>
        </w:rPr>
        <w:t xml:space="preserve">- </w:t>
      </w:r>
      <w:r w:rsidRPr="007329C8">
        <w:rPr>
          <w:rFonts w:asciiTheme="majorHAnsi" w:hAnsiTheme="majorHAnsi" w:cstheme="majorHAnsi"/>
          <w:bCs/>
          <w:i/>
          <w:iCs/>
          <w:sz w:val="21"/>
          <w:szCs w:val="21"/>
        </w:rPr>
        <w:t>Garantir l'accès de tous à l'eau et à l'assainissement et assurer une gestion durable des ressources en eau</w:t>
      </w:r>
      <w:r w:rsidRPr="007329C8">
        <w:rPr>
          <w:rFonts w:asciiTheme="majorHAnsi" w:hAnsiTheme="majorHAnsi" w:cstheme="majorHAnsi"/>
          <w:bCs/>
          <w:i/>
          <w:sz w:val="21"/>
          <w:szCs w:val="21"/>
        </w:rPr>
        <w:t xml:space="preserve"> – </w:t>
      </w:r>
      <w:r w:rsidRPr="007329C8">
        <w:rPr>
          <w:rFonts w:asciiTheme="majorHAnsi" w:hAnsiTheme="majorHAnsi" w:cstheme="majorHAnsi"/>
          <w:bCs/>
          <w:sz w:val="21"/>
          <w:szCs w:val="21"/>
        </w:rPr>
        <w:t xml:space="preserve">a été adopté par les États Membres des Nations Unies à horizon 2030. </w:t>
      </w:r>
    </w:p>
    <w:p w14:paraId="15838D9D" w14:textId="77777777" w:rsidR="00375FB7" w:rsidRPr="007329C8" w:rsidRDefault="00375FB7" w:rsidP="00375FB7">
      <w:pPr>
        <w:spacing w:line="360" w:lineRule="auto"/>
        <w:jc w:val="both"/>
        <w:rPr>
          <w:rFonts w:asciiTheme="majorHAnsi" w:hAnsiTheme="majorHAnsi" w:cstheme="majorHAnsi"/>
          <w:bCs/>
          <w:iCs/>
          <w:sz w:val="21"/>
          <w:szCs w:val="21"/>
        </w:rPr>
      </w:pPr>
      <w:r w:rsidRPr="007329C8">
        <w:rPr>
          <w:rFonts w:asciiTheme="majorHAnsi" w:hAnsiTheme="majorHAnsi" w:cstheme="majorHAnsi"/>
          <w:bCs/>
          <w:sz w:val="21"/>
          <w:szCs w:val="21"/>
        </w:rPr>
        <w:t xml:space="preserve">Il a notamment pour cible de </w:t>
      </w:r>
      <w:r w:rsidRPr="007329C8">
        <w:rPr>
          <w:rFonts w:asciiTheme="majorHAnsi" w:hAnsiTheme="majorHAnsi" w:cstheme="majorHAnsi"/>
          <w:b/>
          <w:bCs/>
          <w:sz w:val="21"/>
          <w:szCs w:val="21"/>
        </w:rPr>
        <w:t>réduire de moitié la proportion d'eaux usées non traitées</w:t>
      </w:r>
      <w:r w:rsidRPr="007329C8">
        <w:rPr>
          <w:rFonts w:asciiTheme="majorHAnsi" w:hAnsiTheme="majorHAnsi" w:cstheme="majorHAnsi"/>
          <w:bCs/>
          <w:sz w:val="21"/>
          <w:szCs w:val="21"/>
        </w:rPr>
        <w:t xml:space="preserve"> et d'augmenter considérablement à l'échelle mondiale le recyclage et la réutilisation sans danger de l'eau.</w:t>
      </w:r>
      <w:r w:rsidRPr="007329C8">
        <w:rPr>
          <w:rFonts w:asciiTheme="majorHAnsi" w:hAnsiTheme="majorHAnsi" w:cstheme="majorHAnsi"/>
          <w:bCs/>
          <w:iCs/>
          <w:sz w:val="21"/>
          <w:szCs w:val="21"/>
        </w:rPr>
        <w:t xml:space="preserve"> </w:t>
      </w:r>
      <w:r w:rsidRPr="007329C8">
        <w:rPr>
          <w:rFonts w:asciiTheme="majorHAnsi" w:hAnsiTheme="majorHAnsi" w:cstheme="majorHAnsi"/>
          <w:bCs/>
          <w:sz w:val="21"/>
          <w:szCs w:val="21"/>
        </w:rPr>
        <w:t>L’accès à l’eau potable et à l’assainissement est reconnu comme un droit de l’Homme depuis 2010… Et pourtant :</w:t>
      </w:r>
    </w:p>
    <w:p w14:paraId="72DC6FB0" w14:textId="77777777" w:rsidR="00375FB7" w:rsidRPr="007329C8" w:rsidRDefault="00375FB7" w:rsidP="00375FB7">
      <w:pPr>
        <w:pStyle w:val="Paragraphedeliste"/>
        <w:numPr>
          <w:ilvl w:val="0"/>
          <w:numId w:val="11"/>
        </w:numPr>
        <w:spacing w:line="360" w:lineRule="auto"/>
        <w:jc w:val="both"/>
        <w:rPr>
          <w:rFonts w:asciiTheme="majorHAnsi" w:hAnsiTheme="majorHAnsi" w:cstheme="majorHAnsi"/>
          <w:bCs/>
          <w:sz w:val="21"/>
          <w:szCs w:val="21"/>
        </w:rPr>
      </w:pPr>
      <w:r w:rsidRPr="007329C8">
        <w:rPr>
          <w:rFonts w:asciiTheme="majorHAnsi" w:hAnsiTheme="majorHAnsi" w:cstheme="majorHAnsi"/>
          <w:b/>
          <w:bCs/>
          <w:i/>
          <w:sz w:val="21"/>
          <w:szCs w:val="21"/>
        </w:rPr>
        <w:t>Près de 2,2 milliards d’êtres humains</w:t>
      </w:r>
      <w:r w:rsidRPr="007329C8">
        <w:rPr>
          <w:rFonts w:asciiTheme="majorHAnsi" w:hAnsiTheme="majorHAnsi" w:cstheme="majorHAnsi"/>
          <w:bCs/>
          <w:sz w:val="21"/>
          <w:szCs w:val="21"/>
        </w:rPr>
        <w:t xml:space="preserve"> n’ont toujours pas accès aujourd’hui à des services d’alimentation domestique en eau potable gérés en toute sécurité. </w:t>
      </w:r>
    </w:p>
    <w:p w14:paraId="0DB5A0DC" w14:textId="77777777" w:rsidR="00375FB7" w:rsidRPr="007329C8" w:rsidRDefault="00375FB7" w:rsidP="00375FB7">
      <w:pPr>
        <w:pStyle w:val="Paragraphedeliste"/>
        <w:numPr>
          <w:ilvl w:val="0"/>
          <w:numId w:val="11"/>
        </w:numPr>
        <w:spacing w:line="360" w:lineRule="auto"/>
        <w:jc w:val="both"/>
        <w:rPr>
          <w:rFonts w:asciiTheme="majorHAnsi" w:hAnsiTheme="majorHAnsi" w:cstheme="majorHAnsi"/>
          <w:bCs/>
          <w:sz w:val="21"/>
          <w:szCs w:val="21"/>
        </w:rPr>
      </w:pPr>
      <w:r w:rsidRPr="007329C8">
        <w:rPr>
          <w:rFonts w:asciiTheme="majorHAnsi" w:hAnsiTheme="majorHAnsi" w:cstheme="majorHAnsi"/>
          <w:b/>
          <w:bCs/>
          <w:i/>
          <w:sz w:val="21"/>
          <w:szCs w:val="21"/>
        </w:rPr>
        <w:t>Près de 2,6 millions</w:t>
      </w:r>
      <w:r w:rsidRPr="007329C8">
        <w:rPr>
          <w:rFonts w:asciiTheme="majorHAnsi" w:hAnsiTheme="majorHAnsi" w:cstheme="majorHAnsi"/>
          <w:bCs/>
          <w:sz w:val="21"/>
          <w:szCs w:val="21"/>
        </w:rPr>
        <w:t xml:space="preserve"> meurent chaque année de maladies liées à l’eau, ce qui fait de l’eau insalubre une des premières causes de mortalité au monde. </w:t>
      </w:r>
    </w:p>
    <w:p w14:paraId="0BE8DD62" w14:textId="77777777" w:rsidR="00375FB7" w:rsidRPr="007329C8" w:rsidRDefault="00375FB7" w:rsidP="00375FB7">
      <w:pPr>
        <w:spacing w:line="360" w:lineRule="auto"/>
        <w:rPr>
          <w:rFonts w:asciiTheme="majorHAnsi" w:hAnsiTheme="majorHAnsi" w:cstheme="majorHAnsi"/>
          <w:bCs/>
          <w:sz w:val="21"/>
          <w:szCs w:val="21"/>
        </w:rPr>
      </w:pPr>
      <w:r w:rsidRPr="007329C8">
        <w:rPr>
          <w:rFonts w:asciiTheme="majorHAnsi" w:hAnsiTheme="majorHAnsi" w:cstheme="majorHAnsi"/>
          <w:bCs/>
          <w:sz w:val="21"/>
          <w:szCs w:val="21"/>
        </w:rPr>
        <w:t xml:space="preserve">L’accès à l’eau et à l’assainissement aborde l’ensemble des composantes du développement durable ; c’est </w:t>
      </w:r>
      <w:r w:rsidRPr="007329C8">
        <w:rPr>
          <w:rFonts w:asciiTheme="majorHAnsi" w:hAnsiTheme="majorHAnsi" w:cstheme="majorHAnsi"/>
          <w:b/>
          <w:bCs/>
          <w:sz w:val="21"/>
          <w:szCs w:val="21"/>
        </w:rPr>
        <w:t>un enjeu social, environnemental mais aussi économique.</w:t>
      </w:r>
    </w:p>
    <w:p w14:paraId="7F81BAAF" w14:textId="77777777" w:rsidR="00375FB7" w:rsidRPr="007329C8" w:rsidRDefault="00375FB7" w:rsidP="00375FB7">
      <w:pPr>
        <w:spacing w:line="360" w:lineRule="auto"/>
        <w:jc w:val="both"/>
        <w:rPr>
          <w:rFonts w:asciiTheme="majorHAnsi" w:hAnsiTheme="majorHAnsi" w:cstheme="majorHAnsi"/>
          <w:b/>
          <w:bCs/>
          <w:i/>
          <w:sz w:val="21"/>
          <w:szCs w:val="21"/>
        </w:rPr>
      </w:pPr>
      <w:r w:rsidRPr="007329C8">
        <w:rPr>
          <w:rFonts w:asciiTheme="majorHAnsi" w:hAnsiTheme="majorHAnsi" w:cstheme="majorHAnsi"/>
          <w:b/>
          <w:bCs/>
          <w:i/>
          <w:sz w:val="21"/>
          <w:szCs w:val="21"/>
        </w:rPr>
        <w:lastRenderedPageBreak/>
        <w:t xml:space="preserve">Quelle est la situation en France ? </w:t>
      </w:r>
      <w:r w:rsidRPr="007329C8">
        <w:rPr>
          <w:rFonts w:asciiTheme="majorHAnsi" w:hAnsiTheme="majorHAnsi" w:cstheme="majorHAnsi"/>
          <w:bCs/>
          <w:sz w:val="21"/>
          <w:szCs w:val="21"/>
        </w:rPr>
        <w:t xml:space="preserve">Le cadre juridique a évolué au cours de ces 15 dernières années. </w:t>
      </w:r>
      <w:r w:rsidRPr="007329C8">
        <w:rPr>
          <w:rFonts w:asciiTheme="majorHAnsi" w:hAnsiTheme="majorHAnsi" w:cstheme="majorHAnsi"/>
          <w:b/>
          <w:bCs/>
          <w:sz w:val="21"/>
          <w:szCs w:val="21"/>
        </w:rPr>
        <w:t>Il permet aux collectivités locales, et à leurs établissements publics, d’adapter leurs politiques tarifaires :</w:t>
      </w:r>
    </w:p>
    <w:p w14:paraId="2EE3D3B8" w14:textId="77777777" w:rsidR="00375FB7" w:rsidRPr="007329C8" w:rsidRDefault="00375FB7" w:rsidP="00375FB7">
      <w:pPr>
        <w:pStyle w:val="Paragraphedeliste"/>
        <w:numPr>
          <w:ilvl w:val="0"/>
          <w:numId w:val="11"/>
        </w:numPr>
        <w:spacing w:line="360" w:lineRule="auto"/>
        <w:jc w:val="both"/>
        <w:rPr>
          <w:rFonts w:asciiTheme="majorHAnsi" w:hAnsiTheme="majorHAnsi" w:cstheme="majorHAnsi"/>
          <w:sz w:val="21"/>
          <w:szCs w:val="21"/>
        </w:rPr>
      </w:pPr>
      <w:r w:rsidRPr="007329C8">
        <w:rPr>
          <w:rFonts w:asciiTheme="majorHAnsi" w:hAnsiTheme="majorHAnsi" w:cstheme="majorHAnsi"/>
          <w:b/>
          <w:i/>
          <w:sz w:val="21"/>
          <w:szCs w:val="21"/>
        </w:rPr>
        <w:t>L'article 1er de la loi sur l'eau et les milieux aquatiques de 2006</w:t>
      </w:r>
      <w:r w:rsidRPr="007329C8">
        <w:rPr>
          <w:rFonts w:asciiTheme="majorHAnsi" w:hAnsiTheme="majorHAnsi" w:cstheme="majorHAnsi"/>
          <w:sz w:val="21"/>
          <w:szCs w:val="21"/>
        </w:rPr>
        <w:t xml:space="preserve"> dispose que « l'usage de l'eau appartient à tous et chaque personne physique, pour son alimentation et son hygiène, a le droit d'accéder à l'eau potable dans des conditions économiquement acceptables par tous. »</w:t>
      </w:r>
    </w:p>
    <w:p w14:paraId="753E1554" w14:textId="77777777" w:rsidR="00375FB7" w:rsidRPr="007329C8" w:rsidRDefault="00375FB7" w:rsidP="00375FB7">
      <w:pPr>
        <w:pStyle w:val="Paragraphedeliste"/>
        <w:numPr>
          <w:ilvl w:val="0"/>
          <w:numId w:val="11"/>
        </w:numPr>
        <w:spacing w:line="360" w:lineRule="auto"/>
        <w:jc w:val="both"/>
        <w:rPr>
          <w:rFonts w:asciiTheme="majorHAnsi" w:hAnsiTheme="majorHAnsi" w:cstheme="majorHAnsi"/>
          <w:sz w:val="21"/>
          <w:szCs w:val="21"/>
        </w:rPr>
      </w:pPr>
      <w:r w:rsidRPr="007329C8">
        <w:rPr>
          <w:rFonts w:asciiTheme="majorHAnsi" w:hAnsiTheme="majorHAnsi" w:cstheme="majorHAnsi"/>
          <w:b/>
          <w:i/>
          <w:sz w:val="21"/>
          <w:szCs w:val="21"/>
        </w:rPr>
        <w:t>En 2013, la loi « </w:t>
      </w:r>
      <w:proofErr w:type="spellStart"/>
      <w:r w:rsidRPr="007329C8">
        <w:rPr>
          <w:rFonts w:asciiTheme="majorHAnsi" w:hAnsiTheme="majorHAnsi" w:cstheme="majorHAnsi"/>
          <w:b/>
          <w:i/>
          <w:sz w:val="21"/>
          <w:szCs w:val="21"/>
        </w:rPr>
        <w:t>Brottes</w:t>
      </w:r>
      <w:proofErr w:type="spellEnd"/>
      <w:r w:rsidRPr="007329C8">
        <w:rPr>
          <w:rFonts w:asciiTheme="majorHAnsi" w:hAnsiTheme="majorHAnsi" w:cstheme="majorHAnsi"/>
          <w:b/>
          <w:i/>
          <w:sz w:val="21"/>
          <w:szCs w:val="21"/>
        </w:rPr>
        <w:t> »</w:t>
      </w:r>
      <w:r w:rsidRPr="007329C8">
        <w:rPr>
          <w:rFonts w:asciiTheme="majorHAnsi" w:hAnsiTheme="majorHAnsi" w:cstheme="majorHAnsi"/>
          <w:sz w:val="21"/>
          <w:szCs w:val="21"/>
        </w:rPr>
        <w:t xml:space="preserve"> a ouvert la possibilité pour les collectivités locales de mettre en œuvre l'expérimentation pour une tarification sociale de l’eau. Cette loi a d’ailleurs montré l'importance du principe de subsidiarité dans ce domaine.</w:t>
      </w:r>
    </w:p>
    <w:p w14:paraId="69C52F66" w14:textId="77777777" w:rsidR="00375FB7" w:rsidRPr="007329C8" w:rsidRDefault="00375FB7" w:rsidP="00375FB7">
      <w:pPr>
        <w:pStyle w:val="Paragraphedeliste"/>
        <w:numPr>
          <w:ilvl w:val="0"/>
          <w:numId w:val="11"/>
        </w:numPr>
        <w:spacing w:line="360" w:lineRule="auto"/>
        <w:jc w:val="both"/>
        <w:rPr>
          <w:rFonts w:asciiTheme="majorHAnsi" w:hAnsiTheme="majorHAnsi" w:cstheme="majorHAnsi"/>
          <w:sz w:val="21"/>
          <w:szCs w:val="21"/>
        </w:rPr>
      </w:pPr>
      <w:r w:rsidRPr="007329C8">
        <w:rPr>
          <w:rFonts w:asciiTheme="majorHAnsi" w:hAnsiTheme="majorHAnsi" w:cstheme="majorHAnsi"/>
          <w:b/>
          <w:i/>
          <w:sz w:val="21"/>
          <w:szCs w:val="21"/>
        </w:rPr>
        <w:t>La loi « engagement et proximité »</w:t>
      </w:r>
      <w:r w:rsidRPr="007329C8">
        <w:rPr>
          <w:rFonts w:asciiTheme="majorHAnsi" w:hAnsiTheme="majorHAnsi" w:cstheme="majorHAnsi"/>
          <w:sz w:val="21"/>
          <w:szCs w:val="21"/>
        </w:rPr>
        <w:t xml:space="preserve"> </w:t>
      </w:r>
      <w:r w:rsidRPr="007329C8">
        <w:rPr>
          <w:rFonts w:asciiTheme="majorHAnsi" w:hAnsiTheme="majorHAnsi" w:cstheme="majorHAnsi"/>
          <w:b/>
          <w:i/>
          <w:sz w:val="21"/>
          <w:szCs w:val="21"/>
        </w:rPr>
        <w:t>de 2019</w:t>
      </w:r>
      <w:r w:rsidRPr="007329C8">
        <w:rPr>
          <w:rFonts w:asciiTheme="majorHAnsi" w:hAnsiTheme="majorHAnsi" w:cstheme="majorHAnsi"/>
          <w:sz w:val="21"/>
          <w:szCs w:val="21"/>
        </w:rPr>
        <w:t xml:space="preserve"> a quant à elle introduit pour toutes les collectivités </w:t>
      </w:r>
      <w:r w:rsidRPr="007329C8">
        <w:rPr>
          <w:rFonts w:asciiTheme="majorHAnsi" w:hAnsiTheme="majorHAnsi" w:cstheme="majorHAnsi"/>
          <w:b/>
          <w:sz w:val="21"/>
          <w:szCs w:val="21"/>
        </w:rPr>
        <w:t>la possibilité de mettre place les mesures sociales en faveur de l'accès à l'eau de leur choix.</w:t>
      </w:r>
    </w:p>
    <w:p w14:paraId="4CB84DDF" w14:textId="77777777" w:rsidR="00375FB7" w:rsidRPr="007329C8" w:rsidRDefault="00375FB7" w:rsidP="00375FB7">
      <w:pPr>
        <w:spacing w:line="360" w:lineRule="auto"/>
        <w:jc w:val="both"/>
        <w:rPr>
          <w:rFonts w:asciiTheme="majorHAnsi" w:hAnsiTheme="majorHAnsi" w:cstheme="majorHAnsi"/>
          <w:sz w:val="21"/>
          <w:szCs w:val="21"/>
        </w:rPr>
      </w:pPr>
      <w:r w:rsidRPr="007329C8">
        <w:rPr>
          <w:rFonts w:asciiTheme="majorHAnsi" w:hAnsiTheme="majorHAnsi" w:cstheme="majorHAnsi"/>
          <w:sz w:val="21"/>
          <w:szCs w:val="21"/>
        </w:rPr>
        <w:t xml:space="preserve">Toutes les collectivités ont donc déjà la faculté de mettre en place un éventail de mesures sans souffrir de l'ingérence de l'État… </w:t>
      </w:r>
      <w:r w:rsidRPr="007329C8">
        <w:rPr>
          <w:rFonts w:asciiTheme="majorHAnsi" w:hAnsiTheme="majorHAnsi" w:cstheme="majorHAnsi"/>
          <w:b/>
          <w:sz w:val="21"/>
          <w:szCs w:val="21"/>
        </w:rPr>
        <w:t>Et pourtant, là encore !</w:t>
      </w:r>
      <w:r w:rsidRPr="007329C8">
        <w:rPr>
          <w:rFonts w:asciiTheme="majorHAnsi" w:hAnsiTheme="majorHAnsi" w:cstheme="majorHAnsi"/>
          <w:sz w:val="21"/>
          <w:szCs w:val="21"/>
        </w:rPr>
        <w:t xml:space="preserve"> </w:t>
      </w:r>
    </w:p>
    <w:p w14:paraId="55903A7A" w14:textId="77777777" w:rsidR="00375FB7" w:rsidRPr="007329C8" w:rsidRDefault="00375FB7" w:rsidP="00375FB7">
      <w:pPr>
        <w:pStyle w:val="Paragraphedeliste"/>
        <w:numPr>
          <w:ilvl w:val="0"/>
          <w:numId w:val="11"/>
        </w:numPr>
        <w:spacing w:line="360" w:lineRule="auto"/>
        <w:jc w:val="both"/>
        <w:rPr>
          <w:rFonts w:asciiTheme="majorHAnsi" w:hAnsiTheme="majorHAnsi" w:cstheme="majorHAnsi"/>
          <w:sz w:val="21"/>
          <w:szCs w:val="21"/>
        </w:rPr>
      </w:pPr>
      <w:r w:rsidRPr="007329C8">
        <w:rPr>
          <w:rFonts w:asciiTheme="majorHAnsi" w:hAnsiTheme="majorHAnsi" w:cstheme="majorHAnsi"/>
          <w:sz w:val="21"/>
          <w:szCs w:val="21"/>
        </w:rPr>
        <w:t>En 2019, selon l’OMS, 1,4 millions de français n’ont pas d’accès à une eau « </w:t>
      </w:r>
      <w:proofErr w:type="spellStart"/>
      <w:r w:rsidRPr="007329C8">
        <w:rPr>
          <w:rFonts w:asciiTheme="majorHAnsi" w:hAnsiTheme="majorHAnsi" w:cstheme="majorHAnsi"/>
          <w:sz w:val="21"/>
          <w:szCs w:val="21"/>
        </w:rPr>
        <w:t>sanitairement</w:t>
      </w:r>
      <w:proofErr w:type="spellEnd"/>
      <w:r w:rsidRPr="007329C8">
        <w:rPr>
          <w:rFonts w:asciiTheme="majorHAnsi" w:hAnsiTheme="majorHAnsi" w:cstheme="majorHAnsi"/>
          <w:sz w:val="21"/>
          <w:szCs w:val="21"/>
        </w:rPr>
        <w:t xml:space="preserve"> sécurisée ».</w:t>
      </w:r>
    </w:p>
    <w:p w14:paraId="19204BB1" w14:textId="77777777" w:rsidR="00375FB7" w:rsidRPr="007329C8" w:rsidRDefault="00375FB7" w:rsidP="00375FB7">
      <w:pPr>
        <w:pStyle w:val="Paragraphedeliste"/>
        <w:numPr>
          <w:ilvl w:val="0"/>
          <w:numId w:val="11"/>
        </w:numPr>
        <w:spacing w:line="360" w:lineRule="auto"/>
        <w:jc w:val="both"/>
        <w:rPr>
          <w:rFonts w:asciiTheme="majorHAnsi" w:hAnsiTheme="majorHAnsi" w:cstheme="majorHAnsi"/>
          <w:sz w:val="21"/>
          <w:szCs w:val="21"/>
        </w:rPr>
      </w:pPr>
      <w:r w:rsidRPr="007329C8">
        <w:rPr>
          <w:rFonts w:asciiTheme="majorHAnsi" w:hAnsiTheme="majorHAnsi" w:cstheme="majorHAnsi"/>
          <w:sz w:val="21"/>
          <w:szCs w:val="21"/>
        </w:rPr>
        <w:t>Un million de nos concitoyens consacrent plus de 3% de leur budget mensuel à l’eau.</w:t>
      </w:r>
    </w:p>
    <w:p w14:paraId="070471F6" w14:textId="77777777" w:rsidR="00375FB7" w:rsidRPr="007329C8" w:rsidRDefault="00375FB7" w:rsidP="00375FB7">
      <w:pPr>
        <w:pStyle w:val="Paragraphedeliste"/>
        <w:numPr>
          <w:ilvl w:val="0"/>
          <w:numId w:val="11"/>
        </w:numPr>
        <w:spacing w:line="360" w:lineRule="auto"/>
        <w:jc w:val="both"/>
        <w:rPr>
          <w:rFonts w:asciiTheme="majorHAnsi" w:hAnsiTheme="majorHAnsi" w:cstheme="majorHAnsi"/>
          <w:sz w:val="21"/>
          <w:szCs w:val="21"/>
        </w:rPr>
      </w:pPr>
      <w:r w:rsidRPr="007329C8">
        <w:rPr>
          <w:rFonts w:asciiTheme="majorHAnsi" w:hAnsiTheme="majorHAnsi" w:cstheme="majorHAnsi"/>
          <w:sz w:val="21"/>
          <w:szCs w:val="21"/>
        </w:rPr>
        <w:t xml:space="preserve">235 000 personnes sont des « exclus de l’eau ». </w:t>
      </w:r>
    </w:p>
    <w:p w14:paraId="5094A7BC" w14:textId="2D69D53F" w:rsidR="00375FB7" w:rsidRPr="007329C8" w:rsidRDefault="00375FB7" w:rsidP="00375FB7">
      <w:pPr>
        <w:spacing w:line="360" w:lineRule="auto"/>
        <w:jc w:val="both"/>
        <w:rPr>
          <w:rFonts w:asciiTheme="majorHAnsi" w:hAnsiTheme="majorHAnsi" w:cstheme="majorHAnsi"/>
          <w:sz w:val="21"/>
          <w:szCs w:val="21"/>
        </w:rPr>
      </w:pPr>
      <w:r w:rsidRPr="007329C8">
        <w:rPr>
          <w:rFonts w:asciiTheme="majorHAnsi" w:hAnsiTheme="majorHAnsi" w:cstheme="majorHAnsi"/>
          <w:b/>
          <w:i/>
          <w:sz w:val="21"/>
          <w:szCs w:val="21"/>
        </w:rPr>
        <w:t>Sur ce point, la directive européenne sur l'eau potable de décembre 2020,</w:t>
      </w:r>
      <w:r w:rsidRPr="007329C8">
        <w:rPr>
          <w:rFonts w:asciiTheme="majorHAnsi" w:hAnsiTheme="majorHAnsi" w:cstheme="majorHAnsi"/>
          <w:sz w:val="21"/>
          <w:szCs w:val="21"/>
        </w:rPr>
        <w:t xml:space="preserve"> </w:t>
      </w:r>
      <w:r w:rsidR="00EC61DC" w:rsidRPr="007329C8">
        <w:rPr>
          <w:rFonts w:asciiTheme="majorHAnsi" w:hAnsiTheme="majorHAnsi" w:cstheme="majorHAnsi"/>
          <w:sz w:val="21"/>
          <w:szCs w:val="21"/>
        </w:rPr>
        <w:t>stipule</w:t>
      </w:r>
      <w:r w:rsidRPr="007329C8">
        <w:rPr>
          <w:rFonts w:asciiTheme="majorHAnsi" w:hAnsiTheme="majorHAnsi" w:cstheme="majorHAnsi"/>
          <w:sz w:val="21"/>
          <w:szCs w:val="21"/>
        </w:rPr>
        <w:t xml:space="preserve"> que les États européens devront se doter « d'équipements intérieurs et extérieurs dans les espaces publics, lorsque cela est techniquement réalisable, d'une manière qui soit proportionnée à la nécessité de telles mesures et compte tenu des conditions locales spécifiques, telles que le climat et la géographie ». </w:t>
      </w:r>
      <w:r w:rsidRPr="007329C8">
        <w:rPr>
          <w:rFonts w:asciiTheme="majorHAnsi" w:hAnsiTheme="majorHAnsi" w:cstheme="majorHAnsi"/>
          <w:b/>
          <w:sz w:val="21"/>
          <w:szCs w:val="21"/>
        </w:rPr>
        <w:t>J’appelle de mes vœux que cette directive soit rapidement ratifiée.</w:t>
      </w:r>
    </w:p>
    <w:p w14:paraId="71F3A811" w14:textId="77777777" w:rsidR="00375FB7" w:rsidRPr="007329C8" w:rsidRDefault="00375FB7" w:rsidP="00375FB7">
      <w:pPr>
        <w:spacing w:line="360" w:lineRule="auto"/>
        <w:jc w:val="both"/>
        <w:rPr>
          <w:rFonts w:asciiTheme="majorHAnsi" w:hAnsiTheme="majorHAnsi" w:cstheme="majorHAnsi"/>
          <w:sz w:val="21"/>
          <w:szCs w:val="21"/>
        </w:rPr>
      </w:pPr>
      <w:r w:rsidRPr="007329C8">
        <w:rPr>
          <w:rFonts w:asciiTheme="majorHAnsi" w:hAnsiTheme="majorHAnsi" w:cstheme="majorHAnsi"/>
          <w:sz w:val="21"/>
          <w:szCs w:val="21"/>
        </w:rPr>
        <w:t xml:space="preserve">Nous connaissons toutes et tous ici les réalités de la gestion locale.  </w:t>
      </w:r>
      <w:r w:rsidRPr="007329C8">
        <w:rPr>
          <w:rFonts w:asciiTheme="majorHAnsi" w:hAnsiTheme="majorHAnsi" w:cstheme="majorHAnsi"/>
          <w:b/>
          <w:sz w:val="21"/>
          <w:szCs w:val="21"/>
        </w:rPr>
        <w:t xml:space="preserve">Si l’eau n’a pas de prix, elle a un coût. </w:t>
      </w:r>
    </w:p>
    <w:p w14:paraId="2B838D09" w14:textId="77777777" w:rsidR="00375FB7" w:rsidRPr="007329C8" w:rsidRDefault="00375FB7" w:rsidP="00375FB7">
      <w:pPr>
        <w:spacing w:line="360" w:lineRule="auto"/>
        <w:jc w:val="both"/>
        <w:rPr>
          <w:rFonts w:asciiTheme="majorHAnsi" w:hAnsiTheme="majorHAnsi" w:cstheme="majorHAnsi"/>
          <w:sz w:val="21"/>
          <w:szCs w:val="21"/>
        </w:rPr>
      </w:pPr>
      <w:r w:rsidRPr="007329C8">
        <w:rPr>
          <w:rFonts w:asciiTheme="majorHAnsi" w:hAnsiTheme="majorHAnsi" w:cstheme="majorHAnsi"/>
          <w:b/>
          <w:i/>
          <w:sz w:val="21"/>
          <w:szCs w:val="21"/>
        </w:rPr>
        <w:t xml:space="preserve">La loi </w:t>
      </w:r>
      <w:proofErr w:type="spellStart"/>
      <w:r w:rsidRPr="007329C8">
        <w:rPr>
          <w:rFonts w:asciiTheme="majorHAnsi" w:hAnsiTheme="majorHAnsi" w:cstheme="majorHAnsi"/>
          <w:b/>
          <w:i/>
          <w:sz w:val="21"/>
          <w:szCs w:val="21"/>
        </w:rPr>
        <w:t>NOTRe</w:t>
      </w:r>
      <w:proofErr w:type="spellEnd"/>
      <w:r w:rsidRPr="007329C8">
        <w:rPr>
          <w:rFonts w:asciiTheme="majorHAnsi" w:hAnsiTheme="majorHAnsi" w:cstheme="majorHAnsi"/>
          <w:b/>
          <w:i/>
          <w:sz w:val="21"/>
          <w:szCs w:val="21"/>
        </w:rPr>
        <w:t xml:space="preserve"> a accéléré les transferts des compétences eau et assainissement aux EPCI.</w:t>
      </w:r>
      <w:r w:rsidRPr="007329C8">
        <w:rPr>
          <w:rFonts w:asciiTheme="majorHAnsi" w:hAnsiTheme="majorHAnsi" w:cstheme="majorHAnsi"/>
          <w:sz w:val="21"/>
          <w:szCs w:val="21"/>
        </w:rPr>
        <w:t xml:space="preserve"> Quels en sont les premiers enseignements ? </w:t>
      </w:r>
      <w:r w:rsidRPr="007329C8">
        <w:rPr>
          <w:rFonts w:asciiTheme="majorHAnsi" w:hAnsiTheme="majorHAnsi" w:cstheme="majorHAnsi"/>
          <w:b/>
          <w:sz w:val="21"/>
          <w:szCs w:val="21"/>
        </w:rPr>
        <w:t>Un litre sur cinq d'eau traitée et mise en distribution en France est perdue.</w:t>
      </w:r>
      <w:r w:rsidRPr="007329C8">
        <w:rPr>
          <w:rFonts w:asciiTheme="majorHAnsi" w:hAnsiTheme="majorHAnsi" w:cstheme="majorHAnsi"/>
          <w:sz w:val="21"/>
          <w:szCs w:val="21"/>
        </w:rPr>
        <w:t xml:space="preserve"> C’est l’équivalent de la consommation de 18,5 millions d’habitants. En cause, un sous-investissement important dans </w:t>
      </w:r>
      <w:r w:rsidRPr="007329C8">
        <w:rPr>
          <w:rFonts w:asciiTheme="majorHAnsi" w:hAnsiTheme="majorHAnsi" w:cstheme="majorHAnsi"/>
          <w:i/>
          <w:sz w:val="21"/>
          <w:szCs w:val="21"/>
        </w:rPr>
        <w:t>un réseau de distribution vieillissant.</w:t>
      </w:r>
      <w:r w:rsidRPr="007329C8">
        <w:rPr>
          <w:rFonts w:asciiTheme="majorHAnsi" w:hAnsiTheme="majorHAnsi" w:cstheme="majorHAnsi"/>
          <w:sz w:val="21"/>
          <w:szCs w:val="21"/>
        </w:rPr>
        <w:t xml:space="preserve"> Les transferts ont permis de disposer d’une meilleure connaissance des </w:t>
      </w:r>
      <w:r w:rsidRPr="007329C8">
        <w:rPr>
          <w:rFonts w:asciiTheme="majorHAnsi" w:hAnsiTheme="majorHAnsi" w:cstheme="majorHAnsi"/>
          <w:sz w:val="21"/>
          <w:szCs w:val="21"/>
        </w:rPr>
        <w:lastRenderedPageBreak/>
        <w:t xml:space="preserve">réseaux d’eau potable et d’assainissement collectif. Au rythme actuel des investissements, le renouvellement théorique s’établit à plus de 150 ans. Pour un budget annuel de 1,5 Milliards d’Euros. Insuffisant ! </w:t>
      </w:r>
      <w:r w:rsidRPr="007329C8">
        <w:rPr>
          <w:rFonts w:asciiTheme="majorHAnsi" w:hAnsiTheme="majorHAnsi" w:cstheme="majorHAnsi"/>
          <w:b/>
          <w:sz w:val="21"/>
          <w:szCs w:val="21"/>
        </w:rPr>
        <w:t>Concrètement, la gestion passera par des moyens en plus en gestion patrimoniale, en recherches de fuites, en réparations, en renouvellement des conduites.</w:t>
      </w:r>
      <w:r w:rsidRPr="007329C8">
        <w:rPr>
          <w:rFonts w:asciiTheme="majorHAnsi" w:hAnsiTheme="majorHAnsi" w:cstheme="majorHAnsi"/>
          <w:sz w:val="21"/>
          <w:szCs w:val="21"/>
        </w:rPr>
        <w:t xml:space="preserve"> Et ceci affectera le prix de ces services. Avec le réchauffement climatique, les épisodes de sécheresse et de canicule, plusieurs territoires sont exposés à des phénomènes de stress hydriques : </w:t>
      </w:r>
      <w:r w:rsidRPr="007329C8">
        <w:rPr>
          <w:rFonts w:asciiTheme="majorHAnsi" w:hAnsiTheme="majorHAnsi" w:cstheme="majorHAnsi"/>
          <w:b/>
          <w:sz w:val="21"/>
          <w:szCs w:val="21"/>
        </w:rPr>
        <w:t>l’eau est rare.</w:t>
      </w:r>
    </w:p>
    <w:p w14:paraId="70C66BA8" w14:textId="77777777" w:rsidR="00375FB7" w:rsidRPr="007329C8" w:rsidRDefault="00375FB7" w:rsidP="00375FB7">
      <w:pPr>
        <w:spacing w:line="360" w:lineRule="auto"/>
        <w:jc w:val="both"/>
        <w:rPr>
          <w:rFonts w:asciiTheme="majorHAnsi" w:hAnsiTheme="majorHAnsi" w:cstheme="majorHAnsi"/>
          <w:sz w:val="21"/>
          <w:szCs w:val="21"/>
        </w:rPr>
      </w:pPr>
      <w:r w:rsidRPr="007329C8">
        <w:rPr>
          <w:rFonts w:asciiTheme="majorHAnsi" w:hAnsiTheme="majorHAnsi" w:cstheme="majorHAnsi"/>
          <w:b/>
          <w:sz w:val="21"/>
          <w:szCs w:val="21"/>
        </w:rPr>
        <w:t>L’accès gratuit des premiers m3 à l’eau et à l’assainissement est un exercice difficile.</w:t>
      </w:r>
      <w:r w:rsidRPr="007329C8">
        <w:rPr>
          <w:rFonts w:asciiTheme="majorHAnsi" w:hAnsiTheme="majorHAnsi" w:cstheme="majorHAnsi"/>
          <w:sz w:val="21"/>
          <w:szCs w:val="21"/>
        </w:rPr>
        <w:t xml:space="preserve"> Je l’ai dit, les Collectivités Locales et leurs établissements ont aujourd’hui toute latitude pour mettre en place une tarification différenciée, avec notamment des premiers m3, que l’on appelle souvent « l’eau vitale » à des tarifs très bas. Pour y avoir travaillé sur ma communauté de communes du Pays des Abers, je peux vous assurer que l’exercice tient de la quadrature du cercle. La compétence y est exercée en régie directe, pour un territoire d’un peu plus de 40 000 habitants. Nous avons mis en place une tarification très faible sur les premiers m3, et des tarifs progressifs sur les m3 suivants. Plus on consomme, plus le m3 coûte cher. Plusieurs objectifs viennent cependant se percuter à un principe de réalité : comment en effet concilier tarification sociale, équilibre économique global, et préservation de la ressource ? </w:t>
      </w:r>
      <w:r w:rsidRPr="007329C8">
        <w:rPr>
          <w:rFonts w:asciiTheme="majorHAnsi" w:hAnsiTheme="majorHAnsi" w:cstheme="majorHAnsi"/>
          <w:b/>
          <w:sz w:val="21"/>
          <w:szCs w:val="21"/>
        </w:rPr>
        <w:t>Toucher à l’un des paramètres provoque systématiquement un déséquilibre des autres.</w:t>
      </w:r>
      <w:r w:rsidRPr="007329C8">
        <w:rPr>
          <w:rFonts w:asciiTheme="majorHAnsi" w:hAnsiTheme="majorHAnsi" w:cstheme="majorHAnsi"/>
          <w:sz w:val="21"/>
          <w:szCs w:val="21"/>
        </w:rPr>
        <w:t xml:space="preserve"> </w:t>
      </w:r>
    </w:p>
    <w:p w14:paraId="071D00A0" w14:textId="77777777" w:rsidR="00375FB7" w:rsidRPr="007329C8" w:rsidRDefault="00375FB7" w:rsidP="00375FB7">
      <w:pPr>
        <w:spacing w:line="360" w:lineRule="auto"/>
        <w:jc w:val="both"/>
        <w:rPr>
          <w:rFonts w:asciiTheme="majorHAnsi" w:hAnsiTheme="majorHAnsi" w:cstheme="majorHAnsi"/>
          <w:sz w:val="21"/>
          <w:szCs w:val="21"/>
        </w:rPr>
      </w:pPr>
      <w:r w:rsidRPr="007329C8">
        <w:rPr>
          <w:rFonts w:asciiTheme="majorHAnsi" w:hAnsiTheme="majorHAnsi" w:cstheme="majorHAnsi"/>
          <w:sz w:val="21"/>
          <w:szCs w:val="21"/>
        </w:rPr>
        <w:t xml:space="preserve">L'alimentation en eau potable et l'assainissement sont des compétences des collectivités territoriales, qu'elles gèrent selon le principe de libre administration. Faisons leur confiance et laissons-les gérer leurs services en fonction des réalités de leurs territoires. Il ne peut y avoir de réponse unique et centralisée à tant de situations particulières. Le principe de subsidiarité doit prévaloir : il appartient aux collectivités de définir leur politique en matière d’eau et d’assainissement. </w:t>
      </w:r>
    </w:p>
    <w:p w14:paraId="7EAD9F83" w14:textId="77777777" w:rsidR="00375FB7" w:rsidRPr="007329C8" w:rsidRDefault="00375FB7" w:rsidP="00375FB7">
      <w:pPr>
        <w:spacing w:line="360" w:lineRule="auto"/>
        <w:jc w:val="both"/>
        <w:rPr>
          <w:rFonts w:asciiTheme="majorHAnsi" w:hAnsiTheme="majorHAnsi" w:cstheme="majorHAnsi"/>
          <w:sz w:val="21"/>
          <w:szCs w:val="21"/>
        </w:rPr>
      </w:pPr>
      <w:r w:rsidRPr="007329C8">
        <w:rPr>
          <w:rFonts w:asciiTheme="majorHAnsi" w:hAnsiTheme="majorHAnsi" w:cstheme="majorHAnsi"/>
          <w:sz w:val="21"/>
          <w:szCs w:val="21"/>
        </w:rPr>
        <w:t>Pour toutes ces raisons, mon groupe ne votera pas favorablement pour le texte. Je vous remercie.</w:t>
      </w:r>
    </w:p>
    <w:p w14:paraId="1C0B8811" w14:textId="016FC733" w:rsidR="00FF126B" w:rsidRPr="007329C8" w:rsidRDefault="00FF126B" w:rsidP="0065748E">
      <w:pPr>
        <w:jc w:val="both"/>
        <w:rPr>
          <w:rFonts w:asciiTheme="majorHAnsi" w:hAnsiTheme="majorHAnsi" w:cstheme="majorHAnsi"/>
          <w:b/>
          <w:bCs/>
          <w:i/>
          <w:iCs/>
          <w:sz w:val="21"/>
          <w:szCs w:val="21"/>
        </w:rPr>
      </w:pPr>
    </w:p>
    <w:p w14:paraId="3839ACE5" w14:textId="17AA9DF8" w:rsidR="00FF126B" w:rsidRDefault="00FF126B" w:rsidP="0065748E">
      <w:pPr>
        <w:jc w:val="both"/>
        <w:rPr>
          <w:rFonts w:asciiTheme="majorHAnsi" w:hAnsiTheme="majorHAnsi" w:cstheme="majorHAnsi"/>
          <w:b/>
          <w:bCs/>
          <w:i/>
          <w:iCs/>
          <w:sz w:val="20"/>
          <w:szCs w:val="20"/>
        </w:rPr>
      </w:pPr>
    </w:p>
    <w:sectPr w:rsidR="00FF126B">
      <w:headerReference w:type="default" r:id="rId10"/>
      <w:endnotePr>
        <w:numFmt w:val="decimal"/>
      </w:endnotePr>
      <w:pgSz w:w="11907" w:h="16840" w:code="9"/>
      <w:pgMar w:top="2438" w:right="964" w:bottom="1418" w:left="3402" w:header="720" w:footer="340" w:gutter="0"/>
      <w:cols w:space="851" w:equalWidth="0">
        <w:col w:w="754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C292B" w14:textId="77777777" w:rsidR="00D57F41" w:rsidRDefault="00D57F41">
      <w:r>
        <w:separator/>
      </w:r>
    </w:p>
  </w:endnote>
  <w:endnote w:type="continuationSeparator" w:id="0">
    <w:p w14:paraId="07A3BAA1" w14:textId="77777777" w:rsidR="00D57F41" w:rsidRDefault="00D5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룄羦"/>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EFA70" w14:textId="77777777" w:rsidR="00D57F41" w:rsidRDefault="00D57F41">
      <w:r>
        <w:separator/>
      </w:r>
    </w:p>
  </w:footnote>
  <w:footnote w:type="continuationSeparator" w:id="0">
    <w:p w14:paraId="2F5D9003" w14:textId="77777777" w:rsidR="00D57F41" w:rsidRDefault="00D57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185B4" w14:textId="77777777" w:rsidR="00DD6FD3" w:rsidRDefault="00E80A99">
    <w:pPr>
      <w:framePr w:w="1111" w:h="1123" w:wrap="notBeside" w:vAnchor="page" w:hAnchor="page" w:x="710" w:y="2269" w:anchorLock="1"/>
    </w:pPr>
    <w:r>
      <w:rPr>
        <w:noProof/>
      </w:rPr>
      <w:drawing>
        <wp:inline distT="0" distB="0" distL="0" distR="0" wp14:anchorId="138A399F" wp14:editId="38D15484">
          <wp:extent cx="698500" cy="711200"/>
          <wp:effectExtent l="0" t="0" r="0" b="0"/>
          <wp:docPr id="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711200"/>
                  </a:xfrm>
                  <a:prstGeom prst="rect">
                    <a:avLst/>
                  </a:prstGeom>
                  <a:noFill/>
                  <a:ln>
                    <a:noFill/>
                  </a:ln>
                </pic:spPr>
              </pic:pic>
            </a:graphicData>
          </a:graphic>
        </wp:inline>
      </w:drawing>
    </w:r>
  </w:p>
  <w:p w14:paraId="6BD3268D" w14:textId="77777777" w:rsidR="00DD6FD3" w:rsidRDefault="00DD6FD3">
    <w:pPr>
      <w:framePr w:w="1111" w:h="1123" w:wrap="notBeside" w:vAnchor="page" w:hAnchor="page" w:x="710" w:y="2269" w:anchorLock="1"/>
    </w:pPr>
  </w:p>
  <w:p w14:paraId="1E7AD919" w14:textId="77777777" w:rsidR="00DD6FD3" w:rsidRDefault="00DD6FD3">
    <w:pPr>
      <w:pStyle w:val="En-tte"/>
      <w:jc w:val="right"/>
    </w:pPr>
    <w:r>
      <w:rPr>
        <w:rStyle w:val="Numrodepage"/>
      </w:rPr>
      <w:t xml:space="preserve">- </w:t>
    </w: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r>
      <w:rPr>
        <w:rStyle w:val="Numrodepag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E5171"/>
    <w:multiLevelType w:val="hybridMultilevel"/>
    <w:tmpl w:val="CD7CC3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2879FB"/>
    <w:multiLevelType w:val="hybridMultilevel"/>
    <w:tmpl w:val="3D5A2F44"/>
    <w:lvl w:ilvl="0" w:tplc="F9F277C4">
      <w:start w:val="1"/>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2248EB"/>
    <w:multiLevelType w:val="multilevel"/>
    <w:tmpl w:val="4F2A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F064F"/>
    <w:multiLevelType w:val="hybridMultilevel"/>
    <w:tmpl w:val="EEFA9F08"/>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7948F8"/>
    <w:multiLevelType w:val="hybridMultilevel"/>
    <w:tmpl w:val="736EB950"/>
    <w:lvl w:ilvl="0" w:tplc="DD0EF3CC">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D647D6"/>
    <w:multiLevelType w:val="hybridMultilevel"/>
    <w:tmpl w:val="D4E6F6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C34600B"/>
    <w:multiLevelType w:val="hybridMultilevel"/>
    <w:tmpl w:val="64F234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4D1253C"/>
    <w:multiLevelType w:val="hybridMultilevel"/>
    <w:tmpl w:val="F0B27B20"/>
    <w:lvl w:ilvl="0" w:tplc="50B6D0E8">
      <w:numFmt w:val="bullet"/>
      <w:lvlText w:val=""/>
      <w:lvlJc w:val="left"/>
      <w:pPr>
        <w:ind w:left="720" w:hanging="360"/>
      </w:pPr>
      <w:rPr>
        <w:rFonts w:ascii="Symbol" w:eastAsia="Times New Roman"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21259E"/>
    <w:multiLevelType w:val="hybridMultilevel"/>
    <w:tmpl w:val="2070C83A"/>
    <w:lvl w:ilvl="0" w:tplc="9E824C72">
      <w:start w:val="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445ECA"/>
    <w:multiLevelType w:val="hybridMultilevel"/>
    <w:tmpl w:val="D4E6F6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1AA5E2D"/>
    <w:multiLevelType w:val="hybridMultilevel"/>
    <w:tmpl w:val="CD7CC3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7F12DA6"/>
    <w:multiLevelType w:val="hybridMultilevel"/>
    <w:tmpl w:val="EE921408"/>
    <w:lvl w:ilvl="0" w:tplc="359AE2A2">
      <w:start w:val="15"/>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4"/>
  </w:num>
  <w:num w:numId="4">
    <w:abstractNumId w:val="11"/>
  </w:num>
  <w:num w:numId="5">
    <w:abstractNumId w:val="2"/>
  </w:num>
  <w:num w:numId="6">
    <w:abstractNumId w:val="8"/>
  </w:num>
  <w:num w:numId="7">
    <w:abstractNumId w:val="3"/>
  </w:num>
  <w:num w:numId="8">
    <w:abstractNumId w:val="6"/>
  </w:num>
  <w:num w:numId="9">
    <w:abstractNumId w:val="9"/>
  </w:num>
  <w:num w:numId="10">
    <w:abstractNumId w:val="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81"/>
    <w:rsid w:val="00014C17"/>
    <w:rsid w:val="000251A2"/>
    <w:rsid w:val="00036958"/>
    <w:rsid w:val="000478E1"/>
    <w:rsid w:val="00065370"/>
    <w:rsid w:val="00072435"/>
    <w:rsid w:val="000A5780"/>
    <w:rsid w:val="000B1EC1"/>
    <w:rsid w:val="000C1B88"/>
    <w:rsid w:val="000E43E7"/>
    <w:rsid w:val="000F60C9"/>
    <w:rsid w:val="00101B6A"/>
    <w:rsid w:val="00110B94"/>
    <w:rsid w:val="00123F37"/>
    <w:rsid w:val="0013531A"/>
    <w:rsid w:val="00150616"/>
    <w:rsid w:val="00175563"/>
    <w:rsid w:val="001D6073"/>
    <w:rsid w:val="001F655C"/>
    <w:rsid w:val="00244B22"/>
    <w:rsid w:val="0025636B"/>
    <w:rsid w:val="0026143C"/>
    <w:rsid w:val="0026539C"/>
    <w:rsid w:val="0028249B"/>
    <w:rsid w:val="002966BE"/>
    <w:rsid w:val="002B5EFC"/>
    <w:rsid w:val="002C0656"/>
    <w:rsid w:val="002C614E"/>
    <w:rsid w:val="003009BA"/>
    <w:rsid w:val="00312D9A"/>
    <w:rsid w:val="0033793E"/>
    <w:rsid w:val="003525EB"/>
    <w:rsid w:val="00364B33"/>
    <w:rsid w:val="00375FB7"/>
    <w:rsid w:val="00380C4C"/>
    <w:rsid w:val="0039439A"/>
    <w:rsid w:val="003D03D9"/>
    <w:rsid w:val="003D7DFB"/>
    <w:rsid w:val="003F4E67"/>
    <w:rsid w:val="00401C29"/>
    <w:rsid w:val="004072F7"/>
    <w:rsid w:val="00410468"/>
    <w:rsid w:val="0042058C"/>
    <w:rsid w:val="0043137C"/>
    <w:rsid w:val="00434EC2"/>
    <w:rsid w:val="00435ED0"/>
    <w:rsid w:val="00445A56"/>
    <w:rsid w:val="00456738"/>
    <w:rsid w:val="004B153B"/>
    <w:rsid w:val="004B6897"/>
    <w:rsid w:val="004E54AB"/>
    <w:rsid w:val="004F331A"/>
    <w:rsid w:val="004F564A"/>
    <w:rsid w:val="00530D26"/>
    <w:rsid w:val="005448ED"/>
    <w:rsid w:val="00553BE1"/>
    <w:rsid w:val="00554DBF"/>
    <w:rsid w:val="00565FF8"/>
    <w:rsid w:val="00575187"/>
    <w:rsid w:val="00584F57"/>
    <w:rsid w:val="005A4ABD"/>
    <w:rsid w:val="005B07C0"/>
    <w:rsid w:val="005B080F"/>
    <w:rsid w:val="005B6D83"/>
    <w:rsid w:val="005D27B4"/>
    <w:rsid w:val="005D457E"/>
    <w:rsid w:val="005F16D1"/>
    <w:rsid w:val="005F2AFD"/>
    <w:rsid w:val="005F310B"/>
    <w:rsid w:val="005F755B"/>
    <w:rsid w:val="006118A7"/>
    <w:rsid w:val="00624097"/>
    <w:rsid w:val="00632083"/>
    <w:rsid w:val="00650BD2"/>
    <w:rsid w:val="0065748E"/>
    <w:rsid w:val="006714EE"/>
    <w:rsid w:val="006874E9"/>
    <w:rsid w:val="006942C7"/>
    <w:rsid w:val="00697368"/>
    <w:rsid w:val="006A2970"/>
    <w:rsid w:val="006A2D2F"/>
    <w:rsid w:val="006A7E1B"/>
    <w:rsid w:val="006B587D"/>
    <w:rsid w:val="006B5C40"/>
    <w:rsid w:val="006E2497"/>
    <w:rsid w:val="0070533E"/>
    <w:rsid w:val="00730724"/>
    <w:rsid w:val="007329C8"/>
    <w:rsid w:val="0073792A"/>
    <w:rsid w:val="007477FF"/>
    <w:rsid w:val="007C3979"/>
    <w:rsid w:val="007F1301"/>
    <w:rsid w:val="007F2B2C"/>
    <w:rsid w:val="00816774"/>
    <w:rsid w:val="00817C49"/>
    <w:rsid w:val="00824EF1"/>
    <w:rsid w:val="00840A6B"/>
    <w:rsid w:val="008507BB"/>
    <w:rsid w:val="0085713C"/>
    <w:rsid w:val="00860C9C"/>
    <w:rsid w:val="008A29E3"/>
    <w:rsid w:val="008B634B"/>
    <w:rsid w:val="008D3F39"/>
    <w:rsid w:val="00923424"/>
    <w:rsid w:val="00925B57"/>
    <w:rsid w:val="00952432"/>
    <w:rsid w:val="009652F8"/>
    <w:rsid w:val="009B09BF"/>
    <w:rsid w:val="009B1062"/>
    <w:rsid w:val="009C04C9"/>
    <w:rsid w:val="009E0222"/>
    <w:rsid w:val="009E0B45"/>
    <w:rsid w:val="009F753C"/>
    <w:rsid w:val="00A053A6"/>
    <w:rsid w:val="00A063C0"/>
    <w:rsid w:val="00A27CDB"/>
    <w:rsid w:val="00A41826"/>
    <w:rsid w:val="00A42E67"/>
    <w:rsid w:val="00A97761"/>
    <w:rsid w:val="00AC06DB"/>
    <w:rsid w:val="00AC2E2C"/>
    <w:rsid w:val="00AD0F77"/>
    <w:rsid w:val="00AD7569"/>
    <w:rsid w:val="00AE03AE"/>
    <w:rsid w:val="00AE27AB"/>
    <w:rsid w:val="00AE675B"/>
    <w:rsid w:val="00AF3182"/>
    <w:rsid w:val="00B243C5"/>
    <w:rsid w:val="00B3470B"/>
    <w:rsid w:val="00B36A2A"/>
    <w:rsid w:val="00B43259"/>
    <w:rsid w:val="00B43441"/>
    <w:rsid w:val="00BA5E4A"/>
    <w:rsid w:val="00BC3C53"/>
    <w:rsid w:val="00BD1F26"/>
    <w:rsid w:val="00BE2101"/>
    <w:rsid w:val="00BE3C22"/>
    <w:rsid w:val="00C17FC0"/>
    <w:rsid w:val="00C736D9"/>
    <w:rsid w:val="00C73B93"/>
    <w:rsid w:val="00C73D20"/>
    <w:rsid w:val="00C81819"/>
    <w:rsid w:val="00C90007"/>
    <w:rsid w:val="00C91918"/>
    <w:rsid w:val="00CB1C7B"/>
    <w:rsid w:val="00D01767"/>
    <w:rsid w:val="00D34208"/>
    <w:rsid w:val="00D3646E"/>
    <w:rsid w:val="00D416E2"/>
    <w:rsid w:val="00D470F5"/>
    <w:rsid w:val="00D51550"/>
    <w:rsid w:val="00D57F41"/>
    <w:rsid w:val="00D82D85"/>
    <w:rsid w:val="00D97238"/>
    <w:rsid w:val="00DA04A5"/>
    <w:rsid w:val="00DA2EB4"/>
    <w:rsid w:val="00DA3CA1"/>
    <w:rsid w:val="00DB4502"/>
    <w:rsid w:val="00DB6F2E"/>
    <w:rsid w:val="00DC6D41"/>
    <w:rsid w:val="00DD2197"/>
    <w:rsid w:val="00DD23A0"/>
    <w:rsid w:val="00DD4960"/>
    <w:rsid w:val="00DD6FD3"/>
    <w:rsid w:val="00E24EFF"/>
    <w:rsid w:val="00E31215"/>
    <w:rsid w:val="00E74016"/>
    <w:rsid w:val="00E80A99"/>
    <w:rsid w:val="00EC5CD7"/>
    <w:rsid w:val="00EC61DC"/>
    <w:rsid w:val="00EC6E4F"/>
    <w:rsid w:val="00F031CB"/>
    <w:rsid w:val="00F161FC"/>
    <w:rsid w:val="00F16F82"/>
    <w:rsid w:val="00F20C44"/>
    <w:rsid w:val="00F25AAC"/>
    <w:rsid w:val="00F509A1"/>
    <w:rsid w:val="00F56FEF"/>
    <w:rsid w:val="00F74E4A"/>
    <w:rsid w:val="00F80928"/>
    <w:rsid w:val="00F97CA7"/>
    <w:rsid w:val="00FC19CF"/>
    <w:rsid w:val="00FE12AD"/>
    <w:rsid w:val="00FE3D1B"/>
    <w:rsid w:val="00FF04D9"/>
    <w:rsid w:val="00FF126B"/>
    <w:rsid w:val="00FF13D8"/>
    <w:rsid w:val="00FF43A0"/>
    <w:rsid w:val="00FF646D"/>
    <w:rsid w:val="00FF66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F9AD0A"/>
  <w15:chartTrackingRefBased/>
  <w15:docId w15:val="{394EF2F8-42E7-7342-B16D-162D6921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B33"/>
    <w:rPr>
      <w:sz w:val="24"/>
      <w:szCs w:val="24"/>
    </w:rPr>
  </w:style>
  <w:style w:type="paragraph" w:styleId="Titre1">
    <w:name w:val="heading 1"/>
    <w:basedOn w:val="Normal"/>
    <w:next w:val="Corpsdetexte"/>
    <w:qFormat/>
    <w:pPr>
      <w:spacing w:after="240"/>
      <w:ind w:left="454" w:hanging="454"/>
      <w:jc w:val="both"/>
      <w:outlineLvl w:val="0"/>
    </w:pPr>
    <w:rPr>
      <w:caps/>
      <w:sz w:val="28"/>
    </w:rPr>
  </w:style>
  <w:style w:type="paragraph" w:styleId="Titre2">
    <w:name w:val="heading 2"/>
    <w:basedOn w:val="Normal"/>
    <w:next w:val="Corpsdetexte"/>
    <w:qFormat/>
    <w:pPr>
      <w:spacing w:after="240"/>
      <w:ind w:left="908" w:hanging="454"/>
      <w:jc w:val="both"/>
      <w:outlineLvl w:val="1"/>
    </w:pPr>
    <w:rPr>
      <w:smallCaps/>
    </w:rPr>
  </w:style>
  <w:style w:type="paragraph" w:styleId="Titre3">
    <w:name w:val="heading 3"/>
    <w:basedOn w:val="Normal"/>
    <w:next w:val="Corpsdetexte"/>
    <w:qFormat/>
    <w:pPr>
      <w:spacing w:after="240"/>
      <w:ind w:left="1362" w:hanging="454"/>
      <w:jc w:val="both"/>
      <w:outlineLvl w:val="2"/>
    </w:pPr>
    <w:rPr>
      <w:sz w:val="22"/>
    </w:rPr>
  </w:style>
  <w:style w:type="paragraph" w:styleId="Titre4">
    <w:name w:val="heading 4"/>
    <w:basedOn w:val="Normal"/>
    <w:next w:val="Normal"/>
    <w:qFormat/>
    <w:pPr>
      <w:keepNext/>
      <w:jc w:val="center"/>
      <w:outlineLvl w:val="3"/>
    </w:pPr>
    <w:rPr>
      <w:rFonts w:ascii="Times" w:hAnsi="Times"/>
      <w: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73792A"/>
    <w:rPr>
      <w:color w:val="0563C1" w:themeColor="hyperlink"/>
      <w:u w:val="single"/>
    </w:rPr>
  </w:style>
  <w:style w:type="paragraph" w:styleId="Corpsdetexte">
    <w:name w:val="Body Text"/>
    <w:basedOn w:val="Normal"/>
    <w:pPr>
      <w:jc w:val="both"/>
    </w:pPr>
  </w:style>
  <w:style w:type="character" w:styleId="Mentionnonrsolue">
    <w:name w:val="Unresolved Mention"/>
    <w:basedOn w:val="Policepardfaut"/>
    <w:uiPriority w:val="99"/>
    <w:semiHidden/>
    <w:unhideWhenUsed/>
    <w:rsid w:val="0073792A"/>
    <w:rPr>
      <w:color w:val="605E5C"/>
      <w:shd w:val="clear" w:color="auto" w:fill="E1DFDD"/>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Destinataire">
    <w:name w:val="Destinataire"/>
    <w:basedOn w:val="Normal"/>
  </w:style>
  <w:style w:type="paragraph" w:customStyle="1" w:styleId="EncadrService">
    <w:name w:val="Encadré Service"/>
    <w:basedOn w:val="Normal"/>
    <w:pPr>
      <w:spacing w:line="360" w:lineRule="auto"/>
      <w:ind w:left="34" w:right="68"/>
      <w:jc w:val="center"/>
    </w:pPr>
    <w:rPr>
      <w:rFonts w:ascii="Times" w:hAnsi="Times"/>
      <w:smallCaps/>
      <w:sz w:val="22"/>
    </w:rPr>
  </w:style>
  <w:style w:type="character" w:styleId="Lienhypertextesuivivisit">
    <w:name w:val="FollowedHyperlink"/>
    <w:basedOn w:val="Policepardfaut"/>
    <w:rsid w:val="003D03D9"/>
    <w:rPr>
      <w:color w:val="954F72" w:themeColor="followedHyperlink"/>
      <w:u w:val="single"/>
    </w:rPr>
  </w:style>
  <w:style w:type="paragraph" w:styleId="PrformatHTML">
    <w:name w:val="HTML Preformatted"/>
    <w:basedOn w:val="Normal"/>
    <w:link w:val="PrformatHTMLCar"/>
    <w:uiPriority w:val="99"/>
    <w:unhideWhenUsed/>
    <w:rsid w:val="00110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formatHTMLCar">
    <w:name w:val="Préformaté HTML Car"/>
    <w:basedOn w:val="Policepardfaut"/>
    <w:link w:val="PrformatHTML"/>
    <w:uiPriority w:val="99"/>
    <w:rsid w:val="00110B94"/>
    <w:rPr>
      <w:rFonts w:ascii="Courier New" w:hAnsi="Courier New" w:cs="Courier New"/>
    </w:rPr>
  </w:style>
  <w:style w:type="character" w:styleId="lev">
    <w:name w:val="Strong"/>
    <w:basedOn w:val="Policepardfaut"/>
    <w:uiPriority w:val="22"/>
    <w:qFormat/>
    <w:rsid w:val="00364B33"/>
    <w:rPr>
      <w:b/>
      <w:bCs/>
    </w:rPr>
  </w:style>
  <w:style w:type="paragraph" w:customStyle="1" w:styleId="standard">
    <w:name w:val="standard"/>
    <w:basedOn w:val="Normal"/>
    <w:rsid w:val="00B3470B"/>
    <w:pPr>
      <w:spacing w:before="100" w:beforeAutospacing="1" w:after="100" w:afterAutospacing="1"/>
    </w:pPr>
  </w:style>
  <w:style w:type="paragraph" w:customStyle="1" w:styleId="assnatloitexte">
    <w:name w:val="assnatloitexte"/>
    <w:basedOn w:val="Normal"/>
    <w:rsid w:val="0070533E"/>
    <w:pPr>
      <w:spacing w:before="100" w:beforeAutospacing="1" w:after="100" w:afterAutospacing="1"/>
    </w:pPr>
  </w:style>
  <w:style w:type="paragraph" w:styleId="Paragraphedeliste">
    <w:name w:val="List Paragraph"/>
    <w:basedOn w:val="Normal"/>
    <w:uiPriority w:val="34"/>
    <w:qFormat/>
    <w:rsid w:val="00D01767"/>
    <w:pPr>
      <w:ind w:left="720"/>
      <w:contextualSpacing/>
    </w:pPr>
  </w:style>
  <w:style w:type="paragraph" w:customStyle="1" w:styleId="assnatantexte">
    <w:name w:val="assnatantexte"/>
    <w:basedOn w:val="Normal"/>
    <w:rsid w:val="0025636B"/>
    <w:pPr>
      <w:spacing w:before="100" w:beforeAutospacing="1" w:after="100" w:afterAutospacing="1"/>
    </w:pPr>
  </w:style>
  <w:style w:type="character" w:customStyle="1" w:styleId="assnatfootnotereference">
    <w:name w:val="assnatfootnotereference"/>
    <w:basedOn w:val="Policepardfaut"/>
    <w:rsid w:val="0025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6723">
      <w:bodyDiv w:val="1"/>
      <w:marLeft w:val="0"/>
      <w:marRight w:val="0"/>
      <w:marTop w:val="0"/>
      <w:marBottom w:val="0"/>
      <w:divBdr>
        <w:top w:val="none" w:sz="0" w:space="0" w:color="auto"/>
        <w:left w:val="none" w:sz="0" w:space="0" w:color="auto"/>
        <w:bottom w:val="none" w:sz="0" w:space="0" w:color="auto"/>
        <w:right w:val="none" w:sz="0" w:space="0" w:color="auto"/>
      </w:divBdr>
    </w:div>
    <w:div w:id="43605423">
      <w:bodyDiv w:val="1"/>
      <w:marLeft w:val="0"/>
      <w:marRight w:val="0"/>
      <w:marTop w:val="0"/>
      <w:marBottom w:val="0"/>
      <w:divBdr>
        <w:top w:val="none" w:sz="0" w:space="0" w:color="auto"/>
        <w:left w:val="none" w:sz="0" w:space="0" w:color="auto"/>
        <w:bottom w:val="none" w:sz="0" w:space="0" w:color="auto"/>
        <w:right w:val="none" w:sz="0" w:space="0" w:color="auto"/>
      </w:divBdr>
    </w:div>
    <w:div w:id="95489633">
      <w:bodyDiv w:val="1"/>
      <w:marLeft w:val="0"/>
      <w:marRight w:val="0"/>
      <w:marTop w:val="0"/>
      <w:marBottom w:val="0"/>
      <w:divBdr>
        <w:top w:val="none" w:sz="0" w:space="0" w:color="auto"/>
        <w:left w:val="none" w:sz="0" w:space="0" w:color="auto"/>
        <w:bottom w:val="none" w:sz="0" w:space="0" w:color="auto"/>
        <w:right w:val="none" w:sz="0" w:space="0" w:color="auto"/>
      </w:divBdr>
    </w:div>
    <w:div w:id="132677033">
      <w:bodyDiv w:val="1"/>
      <w:marLeft w:val="0"/>
      <w:marRight w:val="0"/>
      <w:marTop w:val="0"/>
      <w:marBottom w:val="0"/>
      <w:divBdr>
        <w:top w:val="none" w:sz="0" w:space="0" w:color="auto"/>
        <w:left w:val="none" w:sz="0" w:space="0" w:color="auto"/>
        <w:bottom w:val="none" w:sz="0" w:space="0" w:color="auto"/>
        <w:right w:val="none" w:sz="0" w:space="0" w:color="auto"/>
      </w:divBdr>
    </w:div>
    <w:div w:id="144009082">
      <w:bodyDiv w:val="1"/>
      <w:marLeft w:val="0"/>
      <w:marRight w:val="0"/>
      <w:marTop w:val="0"/>
      <w:marBottom w:val="0"/>
      <w:divBdr>
        <w:top w:val="none" w:sz="0" w:space="0" w:color="auto"/>
        <w:left w:val="none" w:sz="0" w:space="0" w:color="auto"/>
        <w:bottom w:val="none" w:sz="0" w:space="0" w:color="auto"/>
        <w:right w:val="none" w:sz="0" w:space="0" w:color="auto"/>
      </w:divBdr>
    </w:div>
    <w:div w:id="150996287">
      <w:bodyDiv w:val="1"/>
      <w:marLeft w:val="0"/>
      <w:marRight w:val="0"/>
      <w:marTop w:val="0"/>
      <w:marBottom w:val="0"/>
      <w:divBdr>
        <w:top w:val="none" w:sz="0" w:space="0" w:color="auto"/>
        <w:left w:val="none" w:sz="0" w:space="0" w:color="auto"/>
        <w:bottom w:val="none" w:sz="0" w:space="0" w:color="auto"/>
        <w:right w:val="none" w:sz="0" w:space="0" w:color="auto"/>
      </w:divBdr>
    </w:div>
    <w:div w:id="153955629">
      <w:bodyDiv w:val="1"/>
      <w:marLeft w:val="0"/>
      <w:marRight w:val="0"/>
      <w:marTop w:val="0"/>
      <w:marBottom w:val="0"/>
      <w:divBdr>
        <w:top w:val="none" w:sz="0" w:space="0" w:color="auto"/>
        <w:left w:val="none" w:sz="0" w:space="0" w:color="auto"/>
        <w:bottom w:val="none" w:sz="0" w:space="0" w:color="auto"/>
        <w:right w:val="none" w:sz="0" w:space="0" w:color="auto"/>
      </w:divBdr>
    </w:div>
    <w:div w:id="157774167">
      <w:bodyDiv w:val="1"/>
      <w:marLeft w:val="0"/>
      <w:marRight w:val="0"/>
      <w:marTop w:val="0"/>
      <w:marBottom w:val="0"/>
      <w:divBdr>
        <w:top w:val="none" w:sz="0" w:space="0" w:color="auto"/>
        <w:left w:val="none" w:sz="0" w:space="0" w:color="auto"/>
        <w:bottom w:val="none" w:sz="0" w:space="0" w:color="auto"/>
        <w:right w:val="none" w:sz="0" w:space="0" w:color="auto"/>
      </w:divBdr>
    </w:div>
    <w:div w:id="191774102">
      <w:bodyDiv w:val="1"/>
      <w:marLeft w:val="0"/>
      <w:marRight w:val="0"/>
      <w:marTop w:val="0"/>
      <w:marBottom w:val="0"/>
      <w:divBdr>
        <w:top w:val="none" w:sz="0" w:space="0" w:color="auto"/>
        <w:left w:val="none" w:sz="0" w:space="0" w:color="auto"/>
        <w:bottom w:val="none" w:sz="0" w:space="0" w:color="auto"/>
        <w:right w:val="none" w:sz="0" w:space="0" w:color="auto"/>
      </w:divBdr>
    </w:div>
    <w:div w:id="199053088">
      <w:bodyDiv w:val="1"/>
      <w:marLeft w:val="0"/>
      <w:marRight w:val="0"/>
      <w:marTop w:val="0"/>
      <w:marBottom w:val="0"/>
      <w:divBdr>
        <w:top w:val="none" w:sz="0" w:space="0" w:color="auto"/>
        <w:left w:val="none" w:sz="0" w:space="0" w:color="auto"/>
        <w:bottom w:val="none" w:sz="0" w:space="0" w:color="auto"/>
        <w:right w:val="none" w:sz="0" w:space="0" w:color="auto"/>
      </w:divBdr>
    </w:div>
    <w:div w:id="246692080">
      <w:bodyDiv w:val="1"/>
      <w:marLeft w:val="0"/>
      <w:marRight w:val="0"/>
      <w:marTop w:val="0"/>
      <w:marBottom w:val="0"/>
      <w:divBdr>
        <w:top w:val="none" w:sz="0" w:space="0" w:color="auto"/>
        <w:left w:val="none" w:sz="0" w:space="0" w:color="auto"/>
        <w:bottom w:val="none" w:sz="0" w:space="0" w:color="auto"/>
        <w:right w:val="none" w:sz="0" w:space="0" w:color="auto"/>
      </w:divBdr>
    </w:div>
    <w:div w:id="326060004">
      <w:bodyDiv w:val="1"/>
      <w:marLeft w:val="0"/>
      <w:marRight w:val="0"/>
      <w:marTop w:val="0"/>
      <w:marBottom w:val="0"/>
      <w:divBdr>
        <w:top w:val="none" w:sz="0" w:space="0" w:color="auto"/>
        <w:left w:val="none" w:sz="0" w:space="0" w:color="auto"/>
        <w:bottom w:val="none" w:sz="0" w:space="0" w:color="auto"/>
        <w:right w:val="none" w:sz="0" w:space="0" w:color="auto"/>
      </w:divBdr>
    </w:div>
    <w:div w:id="329716072">
      <w:bodyDiv w:val="1"/>
      <w:marLeft w:val="0"/>
      <w:marRight w:val="0"/>
      <w:marTop w:val="0"/>
      <w:marBottom w:val="0"/>
      <w:divBdr>
        <w:top w:val="none" w:sz="0" w:space="0" w:color="auto"/>
        <w:left w:val="none" w:sz="0" w:space="0" w:color="auto"/>
        <w:bottom w:val="none" w:sz="0" w:space="0" w:color="auto"/>
        <w:right w:val="none" w:sz="0" w:space="0" w:color="auto"/>
      </w:divBdr>
    </w:div>
    <w:div w:id="338502876">
      <w:bodyDiv w:val="1"/>
      <w:marLeft w:val="0"/>
      <w:marRight w:val="0"/>
      <w:marTop w:val="0"/>
      <w:marBottom w:val="0"/>
      <w:divBdr>
        <w:top w:val="none" w:sz="0" w:space="0" w:color="auto"/>
        <w:left w:val="none" w:sz="0" w:space="0" w:color="auto"/>
        <w:bottom w:val="none" w:sz="0" w:space="0" w:color="auto"/>
        <w:right w:val="none" w:sz="0" w:space="0" w:color="auto"/>
      </w:divBdr>
    </w:div>
    <w:div w:id="356542185">
      <w:bodyDiv w:val="1"/>
      <w:marLeft w:val="0"/>
      <w:marRight w:val="0"/>
      <w:marTop w:val="0"/>
      <w:marBottom w:val="0"/>
      <w:divBdr>
        <w:top w:val="none" w:sz="0" w:space="0" w:color="auto"/>
        <w:left w:val="none" w:sz="0" w:space="0" w:color="auto"/>
        <w:bottom w:val="none" w:sz="0" w:space="0" w:color="auto"/>
        <w:right w:val="none" w:sz="0" w:space="0" w:color="auto"/>
      </w:divBdr>
    </w:div>
    <w:div w:id="367412890">
      <w:bodyDiv w:val="1"/>
      <w:marLeft w:val="0"/>
      <w:marRight w:val="0"/>
      <w:marTop w:val="0"/>
      <w:marBottom w:val="0"/>
      <w:divBdr>
        <w:top w:val="none" w:sz="0" w:space="0" w:color="auto"/>
        <w:left w:val="none" w:sz="0" w:space="0" w:color="auto"/>
        <w:bottom w:val="none" w:sz="0" w:space="0" w:color="auto"/>
        <w:right w:val="none" w:sz="0" w:space="0" w:color="auto"/>
      </w:divBdr>
    </w:div>
    <w:div w:id="393625293">
      <w:bodyDiv w:val="1"/>
      <w:marLeft w:val="0"/>
      <w:marRight w:val="0"/>
      <w:marTop w:val="0"/>
      <w:marBottom w:val="0"/>
      <w:divBdr>
        <w:top w:val="none" w:sz="0" w:space="0" w:color="auto"/>
        <w:left w:val="none" w:sz="0" w:space="0" w:color="auto"/>
        <w:bottom w:val="none" w:sz="0" w:space="0" w:color="auto"/>
        <w:right w:val="none" w:sz="0" w:space="0" w:color="auto"/>
      </w:divBdr>
    </w:div>
    <w:div w:id="482625264">
      <w:bodyDiv w:val="1"/>
      <w:marLeft w:val="0"/>
      <w:marRight w:val="0"/>
      <w:marTop w:val="0"/>
      <w:marBottom w:val="0"/>
      <w:divBdr>
        <w:top w:val="none" w:sz="0" w:space="0" w:color="auto"/>
        <w:left w:val="none" w:sz="0" w:space="0" w:color="auto"/>
        <w:bottom w:val="none" w:sz="0" w:space="0" w:color="auto"/>
        <w:right w:val="none" w:sz="0" w:space="0" w:color="auto"/>
      </w:divBdr>
    </w:div>
    <w:div w:id="490800105">
      <w:bodyDiv w:val="1"/>
      <w:marLeft w:val="0"/>
      <w:marRight w:val="0"/>
      <w:marTop w:val="0"/>
      <w:marBottom w:val="0"/>
      <w:divBdr>
        <w:top w:val="none" w:sz="0" w:space="0" w:color="auto"/>
        <w:left w:val="none" w:sz="0" w:space="0" w:color="auto"/>
        <w:bottom w:val="none" w:sz="0" w:space="0" w:color="auto"/>
        <w:right w:val="none" w:sz="0" w:space="0" w:color="auto"/>
      </w:divBdr>
    </w:div>
    <w:div w:id="539056450">
      <w:bodyDiv w:val="1"/>
      <w:marLeft w:val="0"/>
      <w:marRight w:val="0"/>
      <w:marTop w:val="0"/>
      <w:marBottom w:val="0"/>
      <w:divBdr>
        <w:top w:val="none" w:sz="0" w:space="0" w:color="auto"/>
        <w:left w:val="none" w:sz="0" w:space="0" w:color="auto"/>
        <w:bottom w:val="none" w:sz="0" w:space="0" w:color="auto"/>
        <w:right w:val="none" w:sz="0" w:space="0" w:color="auto"/>
      </w:divBdr>
    </w:div>
    <w:div w:id="566571364">
      <w:bodyDiv w:val="1"/>
      <w:marLeft w:val="0"/>
      <w:marRight w:val="0"/>
      <w:marTop w:val="0"/>
      <w:marBottom w:val="0"/>
      <w:divBdr>
        <w:top w:val="none" w:sz="0" w:space="0" w:color="auto"/>
        <w:left w:val="none" w:sz="0" w:space="0" w:color="auto"/>
        <w:bottom w:val="none" w:sz="0" w:space="0" w:color="auto"/>
        <w:right w:val="none" w:sz="0" w:space="0" w:color="auto"/>
      </w:divBdr>
    </w:div>
    <w:div w:id="748507054">
      <w:bodyDiv w:val="1"/>
      <w:marLeft w:val="0"/>
      <w:marRight w:val="0"/>
      <w:marTop w:val="0"/>
      <w:marBottom w:val="0"/>
      <w:divBdr>
        <w:top w:val="none" w:sz="0" w:space="0" w:color="auto"/>
        <w:left w:val="none" w:sz="0" w:space="0" w:color="auto"/>
        <w:bottom w:val="none" w:sz="0" w:space="0" w:color="auto"/>
        <w:right w:val="none" w:sz="0" w:space="0" w:color="auto"/>
      </w:divBdr>
    </w:div>
    <w:div w:id="795757785">
      <w:bodyDiv w:val="1"/>
      <w:marLeft w:val="0"/>
      <w:marRight w:val="0"/>
      <w:marTop w:val="0"/>
      <w:marBottom w:val="0"/>
      <w:divBdr>
        <w:top w:val="none" w:sz="0" w:space="0" w:color="auto"/>
        <w:left w:val="none" w:sz="0" w:space="0" w:color="auto"/>
        <w:bottom w:val="none" w:sz="0" w:space="0" w:color="auto"/>
        <w:right w:val="none" w:sz="0" w:space="0" w:color="auto"/>
      </w:divBdr>
    </w:div>
    <w:div w:id="796918134">
      <w:bodyDiv w:val="1"/>
      <w:marLeft w:val="0"/>
      <w:marRight w:val="0"/>
      <w:marTop w:val="0"/>
      <w:marBottom w:val="0"/>
      <w:divBdr>
        <w:top w:val="none" w:sz="0" w:space="0" w:color="auto"/>
        <w:left w:val="none" w:sz="0" w:space="0" w:color="auto"/>
        <w:bottom w:val="none" w:sz="0" w:space="0" w:color="auto"/>
        <w:right w:val="none" w:sz="0" w:space="0" w:color="auto"/>
      </w:divBdr>
    </w:div>
    <w:div w:id="832331877">
      <w:bodyDiv w:val="1"/>
      <w:marLeft w:val="0"/>
      <w:marRight w:val="0"/>
      <w:marTop w:val="0"/>
      <w:marBottom w:val="0"/>
      <w:divBdr>
        <w:top w:val="none" w:sz="0" w:space="0" w:color="auto"/>
        <w:left w:val="none" w:sz="0" w:space="0" w:color="auto"/>
        <w:bottom w:val="none" w:sz="0" w:space="0" w:color="auto"/>
        <w:right w:val="none" w:sz="0" w:space="0" w:color="auto"/>
      </w:divBdr>
    </w:div>
    <w:div w:id="880438997">
      <w:bodyDiv w:val="1"/>
      <w:marLeft w:val="0"/>
      <w:marRight w:val="0"/>
      <w:marTop w:val="0"/>
      <w:marBottom w:val="0"/>
      <w:divBdr>
        <w:top w:val="none" w:sz="0" w:space="0" w:color="auto"/>
        <w:left w:val="none" w:sz="0" w:space="0" w:color="auto"/>
        <w:bottom w:val="none" w:sz="0" w:space="0" w:color="auto"/>
        <w:right w:val="none" w:sz="0" w:space="0" w:color="auto"/>
      </w:divBdr>
    </w:div>
    <w:div w:id="889223262">
      <w:bodyDiv w:val="1"/>
      <w:marLeft w:val="0"/>
      <w:marRight w:val="0"/>
      <w:marTop w:val="0"/>
      <w:marBottom w:val="0"/>
      <w:divBdr>
        <w:top w:val="none" w:sz="0" w:space="0" w:color="auto"/>
        <w:left w:val="none" w:sz="0" w:space="0" w:color="auto"/>
        <w:bottom w:val="none" w:sz="0" w:space="0" w:color="auto"/>
        <w:right w:val="none" w:sz="0" w:space="0" w:color="auto"/>
      </w:divBdr>
    </w:div>
    <w:div w:id="889463929">
      <w:bodyDiv w:val="1"/>
      <w:marLeft w:val="0"/>
      <w:marRight w:val="0"/>
      <w:marTop w:val="0"/>
      <w:marBottom w:val="0"/>
      <w:divBdr>
        <w:top w:val="none" w:sz="0" w:space="0" w:color="auto"/>
        <w:left w:val="none" w:sz="0" w:space="0" w:color="auto"/>
        <w:bottom w:val="none" w:sz="0" w:space="0" w:color="auto"/>
        <w:right w:val="none" w:sz="0" w:space="0" w:color="auto"/>
      </w:divBdr>
    </w:div>
    <w:div w:id="914585989">
      <w:bodyDiv w:val="1"/>
      <w:marLeft w:val="0"/>
      <w:marRight w:val="0"/>
      <w:marTop w:val="0"/>
      <w:marBottom w:val="0"/>
      <w:divBdr>
        <w:top w:val="none" w:sz="0" w:space="0" w:color="auto"/>
        <w:left w:val="none" w:sz="0" w:space="0" w:color="auto"/>
        <w:bottom w:val="none" w:sz="0" w:space="0" w:color="auto"/>
        <w:right w:val="none" w:sz="0" w:space="0" w:color="auto"/>
      </w:divBdr>
    </w:div>
    <w:div w:id="930285072">
      <w:bodyDiv w:val="1"/>
      <w:marLeft w:val="0"/>
      <w:marRight w:val="0"/>
      <w:marTop w:val="0"/>
      <w:marBottom w:val="0"/>
      <w:divBdr>
        <w:top w:val="none" w:sz="0" w:space="0" w:color="auto"/>
        <w:left w:val="none" w:sz="0" w:space="0" w:color="auto"/>
        <w:bottom w:val="none" w:sz="0" w:space="0" w:color="auto"/>
        <w:right w:val="none" w:sz="0" w:space="0" w:color="auto"/>
      </w:divBdr>
    </w:div>
    <w:div w:id="987127894">
      <w:bodyDiv w:val="1"/>
      <w:marLeft w:val="0"/>
      <w:marRight w:val="0"/>
      <w:marTop w:val="0"/>
      <w:marBottom w:val="0"/>
      <w:divBdr>
        <w:top w:val="none" w:sz="0" w:space="0" w:color="auto"/>
        <w:left w:val="none" w:sz="0" w:space="0" w:color="auto"/>
        <w:bottom w:val="none" w:sz="0" w:space="0" w:color="auto"/>
        <w:right w:val="none" w:sz="0" w:space="0" w:color="auto"/>
      </w:divBdr>
    </w:div>
    <w:div w:id="1009873812">
      <w:bodyDiv w:val="1"/>
      <w:marLeft w:val="0"/>
      <w:marRight w:val="0"/>
      <w:marTop w:val="0"/>
      <w:marBottom w:val="0"/>
      <w:divBdr>
        <w:top w:val="none" w:sz="0" w:space="0" w:color="auto"/>
        <w:left w:val="none" w:sz="0" w:space="0" w:color="auto"/>
        <w:bottom w:val="none" w:sz="0" w:space="0" w:color="auto"/>
        <w:right w:val="none" w:sz="0" w:space="0" w:color="auto"/>
      </w:divBdr>
    </w:div>
    <w:div w:id="1057166158">
      <w:bodyDiv w:val="1"/>
      <w:marLeft w:val="0"/>
      <w:marRight w:val="0"/>
      <w:marTop w:val="0"/>
      <w:marBottom w:val="0"/>
      <w:divBdr>
        <w:top w:val="none" w:sz="0" w:space="0" w:color="auto"/>
        <w:left w:val="none" w:sz="0" w:space="0" w:color="auto"/>
        <w:bottom w:val="none" w:sz="0" w:space="0" w:color="auto"/>
        <w:right w:val="none" w:sz="0" w:space="0" w:color="auto"/>
      </w:divBdr>
    </w:div>
    <w:div w:id="1104425021">
      <w:bodyDiv w:val="1"/>
      <w:marLeft w:val="0"/>
      <w:marRight w:val="0"/>
      <w:marTop w:val="0"/>
      <w:marBottom w:val="0"/>
      <w:divBdr>
        <w:top w:val="none" w:sz="0" w:space="0" w:color="auto"/>
        <w:left w:val="none" w:sz="0" w:space="0" w:color="auto"/>
        <w:bottom w:val="none" w:sz="0" w:space="0" w:color="auto"/>
        <w:right w:val="none" w:sz="0" w:space="0" w:color="auto"/>
      </w:divBdr>
    </w:div>
    <w:div w:id="1153906442">
      <w:bodyDiv w:val="1"/>
      <w:marLeft w:val="0"/>
      <w:marRight w:val="0"/>
      <w:marTop w:val="0"/>
      <w:marBottom w:val="0"/>
      <w:divBdr>
        <w:top w:val="none" w:sz="0" w:space="0" w:color="auto"/>
        <w:left w:val="none" w:sz="0" w:space="0" w:color="auto"/>
        <w:bottom w:val="none" w:sz="0" w:space="0" w:color="auto"/>
        <w:right w:val="none" w:sz="0" w:space="0" w:color="auto"/>
      </w:divBdr>
    </w:div>
    <w:div w:id="1168983048">
      <w:bodyDiv w:val="1"/>
      <w:marLeft w:val="0"/>
      <w:marRight w:val="0"/>
      <w:marTop w:val="0"/>
      <w:marBottom w:val="0"/>
      <w:divBdr>
        <w:top w:val="none" w:sz="0" w:space="0" w:color="auto"/>
        <w:left w:val="none" w:sz="0" w:space="0" w:color="auto"/>
        <w:bottom w:val="none" w:sz="0" w:space="0" w:color="auto"/>
        <w:right w:val="none" w:sz="0" w:space="0" w:color="auto"/>
      </w:divBdr>
    </w:div>
    <w:div w:id="1214341658">
      <w:bodyDiv w:val="1"/>
      <w:marLeft w:val="0"/>
      <w:marRight w:val="0"/>
      <w:marTop w:val="0"/>
      <w:marBottom w:val="0"/>
      <w:divBdr>
        <w:top w:val="none" w:sz="0" w:space="0" w:color="auto"/>
        <w:left w:val="none" w:sz="0" w:space="0" w:color="auto"/>
        <w:bottom w:val="none" w:sz="0" w:space="0" w:color="auto"/>
        <w:right w:val="none" w:sz="0" w:space="0" w:color="auto"/>
      </w:divBdr>
    </w:div>
    <w:div w:id="1225869901">
      <w:bodyDiv w:val="1"/>
      <w:marLeft w:val="0"/>
      <w:marRight w:val="0"/>
      <w:marTop w:val="0"/>
      <w:marBottom w:val="0"/>
      <w:divBdr>
        <w:top w:val="none" w:sz="0" w:space="0" w:color="auto"/>
        <w:left w:val="none" w:sz="0" w:space="0" w:color="auto"/>
        <w:bottom w:val="none" w:sz="0" w:space="0" w:color="auto"/>
        <w:right w:val="none" w:sz="0" w:space="0" w:color="auto"/>
      </w:divBdr>
    </w:div>
    <w:div w:id="1361276767">
      <w:bodyDiv w:val="1"/>
      <w:marLeft w:val="0"/>
      <w:marRight w:val="0"/>
      <w:marTop w:val="0"/>
      <w:marBottom w:val="0"/>
      <w:divBdr>
        <w:top w:val="none" w:sz="0" w:space="0" w:color="auto"/>
        <w:left w:val="none" w:sz="0" w:space="0" w:color="auto"/>
        <w:bottom w:val="none" w:sz="0" w:space="0" w:color="auto"/>
        <w:right w:val="none" w:sz="0" w:space="0" w:color="auto"/>
      </w:divBdr>
    </w:div>
    <w:div w:id="1362441107">
      <w:bodyDiv w:val="1"/>
      <w:marLeft w:val="0"/>
      <w:marRight w:val="0"/>
      <w:marTop w:val="0"/>
      <w:marBottom w:val="0"/>
      <w:divBdr>
        <w:top w:val="none" w:sz="0" w:space="0" w:color="auto"/>
        <w:left w:val="none" w:sz="0" w:space="0" w:color="auto"/>
        <w:bottom w:val="none" w:sz="0" w:space="0" w:color="auto"/>
        <w:right w:val="none" w:sz="0" w:space="0" w:color="auto"/>
      </w:divBdr>
    </w:div>
    <w:div w:id="1445953059">
      <w:bodyDiv w:val="1"/>
      <w:marLeft w:val="0"/>
      <w:marRight w:val="0"/>
      <w:marTop w:val="0"/>
      <w:marBottom w:val="0"/>
      <w:divBdr>
        <w:top w:val="none" w:sz="0" w:space="0" w:color="auto"/>
        <w:left w:val="none" w:sz="0" w:space="0" w:color="auto"/>
        <w:bottom w:val="none" w:sz="0" w:space="0" w:color="auto"/>
        <w:right w:val="none" w:sz="0" w:space="0" w:color="auto"/>
      </w:divBdr>
    </w:div>
    <w:div w:id="1469936872">
      <w:bodyDiv w:val="1"/>
      <w:marLeft w:val="0"/>
      <w:marRight w:val="0"/>
      <w:marTop w:val="0"/>
      <w:marBottom w:val="0"/>
      <w:divBdr>
        <w:top w:val="none" w:sz="0" w:space="0" w:color="auto"/>
        <w:left w:val="none" w:sz="0" w:space="0" w:color="auto"/>
        <w:bottom w:val="none" w:sz="0" w:space="0" w:color="auto"/>
        <w:right w:val="none" w:sz="0" w:space="0" w:color="auto"/>
      </w:divBdr>
    </w:div>
    <w:div w:id="1611933310">
      <w:bodyDiv w:val="1"/>
      <w:marLeft w:val="0"/>
      <w:marRight w:val="0"/>
      <w:marTop w:val="0"/>
      <w:marBottom w:val="0"/>
      <w:divBdr>
        <w:top w:val="none" w:sz="0" w:space="0" w:color="auto"/>
        <w:left w:val="none" w:sz="0" w:space="0" w:color="auto"/>
        <w:bottom w:val="none" w:sz="0" w:space="0" w:color="auto"/>
        <w:right w:val="none" w:sz="0" w:space="0" w:color="auto"/>
      </w:divBdr>
    </w:div>
    <w:div w:id="1612858581">
      <w:bodyDiv w:val="1"/>
      <w:marLeft w:val="0"/>
      <w:marRight w:val="0"/>
      <w:marTop w:val="0"/>
      <w:marBottom w:val="0"/>
      <w:divBdr>
        <w:top w:val="none" w:sz="0" w:space="0" w:color="auto"/>
        <w:left w:val="none" w:sz="0" w:space="0" w:color="auto"/>
        <w:bottom w:val="none" w:sz="0" w:space="0" w:color="auto"/>
        <w:right w:val="none" w:sz="0" w:space="0" w:color="auto"/>
      </w:divBdr>
    </w:div>
    <w:div w:id="1750536391">
      <w:bodyDiv w:val="1"/>
      <w:marLeft w:val="0"/>
      <w:marRight w:val="0"/>
      <w:marTop w:val="0"/>
      <w:marBottom w:val="0"/>
      <w:divBdr>
        <w:top w:val="none" w:sz="0" w:space="0" w:color="auto"/>
        <w:left w:val="none" w:sz="0" w:space="0" w:color="auto"/>
        <w:bottom w:val="none" w:sz="0" w:space="0" w:color="auto"/>
        <w:right w:val="none" w:sz="0" w:space="0" w:color="auto"/>
      </w:divBdr>
    </w:div>
    <w:div w:id="1770158384">
      <w:bodyDiv w:val="1"/>
      <w:marLeft w:val="0"/>
      <w:marRight w:val="0"/>
      <w:marTop w:val="0"/>
      <w:marBottom w:val="0"/>
      <w:divBdr>
        <w:top w:val="none" w:sz="0" w:space="0" w:color="auto"/>
        <w:left w:val="none" w:sz="0" w:space="0" w:color="auto"/>
        <w:bottom w:val="none" w:sz="0" w:space="0" w:color="auto"/>
        <w:right w:val="none" w:sz="0" w:space="0" w:color="auto"/>
      </w:divBdr>
    </w:div>
    <w:div w:id="1818184997">
      <w:bodyDiv w:val="1"/>
      <w:marLeft w:val="0"/>
      <w:marRight w:val="0"/>
      <w:marTop w:val="0"/>
      <w:marBottom w:val="0"/>
      <w:divBdr>
        <w:top w:val="none" w:sz="0" w:space="0" w:color="auto"/>
        <w:left w:val="none" w:sz="0" w:space="0" w:color="auto"/>
        <w:bottom w:val="none" w:sz="0" w:space="0" w:color="auto"/>
        <w:right w:val="none" w:sz="0" w:space="0" w:color="auto"/>
      </w:divBdr>
    </w:div>
    <w:div w:id="1955089331">
      <w:bodyDiv w:val="1"/>
      <w:marLeft w:val="0"/>
      <w:marRight w:val="0"/>
      <w:marTop w:val="0"/>
      <w:marBottom w:val="0"/>
      <w:divBdr>
        <w:top w:val="none" w:sz="0" w:space="0" w:color="auto"/>
        <w:left w:val="none" w:sz="0" w:space="0" w:color="auto"/>
        <w:bottom w:val="none" w:sz="0" w:space="0" w:color="auto"/>
        <w:right w:val="none" w:sz="0" w:space="0" w:color="auto"/>
      </w:divBdr>
    </w:div>
    <w:div w:id="1999113649">
      <w:bodyDiv w:val="1"/>
      <w:marLeft w:val="0"/>
      <w:marRight w:val="0"/>
      <w:marTop w:val="0"/>
      <w:marBottom w:val="0"/>
      <w:divBdr>
        <w:top w:val="none" w:sz="0" w:space="0" w:color="auto"/>
        <w:left w:val="none" w:sz="0" w:space="0" w:color="auto"/>
        <w:bottom w:val="none" w:sz="0" w:space="0" w:color="auto"/>
        <w:right w:val="none" w:sz="0" w:space="0" w:color="auto"/>
      </w:divBdr>
    </w:div>
    <w:div w:id="2073500953">
      <w:bodyDiv w:val="1"/>
      <w:marLeft w:val="0"/>
      <w:marRight w:val="0"/>
      <w:marTop w:val="0"/>
      <w:marBottom w:val="0"/>
      <w:divBdr>
        <w:top w:val="none" w:sz="0" w:space="0" w:color="auto"/>
        <w:left w:val="none" w:sz="0" w:space="0" w:color="auto"/>
        <w:bottom w:val="none" w:sz="0" w:space="0" w:color="auto"/>
        <w:right w:val="none" w:sz="0" w:space="0" w:color="auto"/>
      </w:divBdr>
    </w:div>
    <w:div w:id="2075738941">
      <w:bodyDiv w:val="1"/>
      <w:marLeft w:val="0"/>
      <w:marRight w:val="0"/>
      <w:marTop w:val="0"/>
      <w:marBottom w:val="0"/>
      <w:divBdr>
        <w:top w:val="none" w:sz="0" w:space="0" w:color="auto"/>
        <w:left w:val="none" w:sz="0" w:space="0" w:color="auto"/>
        <w:bottom w:val="none" w:sz="0" w:space="0" w:color="auto"/>
        <w:right w:val="none" w:sz="0" w:space="0" w:color="auto"/>
      </w:divBdr>
    </w:div>
    <w:div w:id="20889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egbreton/Downloads/courriersenateurs-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courriersenateurs-1.dot</Template>
  <TotalTime>1</TotalTime>
  <Pages>3</Pages>
  <Words>1012</Words>
  <Characters>5572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RÉPUBLIQUE FRANÇAISE</vt:lpstr>
    </vt:vector>
  </TitlesOfParts>
  <Company>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RÉPUBLIQUE FRANÇAISE</dc:title>
  <dc:subject/>
  <dc:creator>Microsoft Office User</dc:creator>
  <cp:keywords/>
  <dc:description/>
  <cp:lastModifiedBy>Grégory BRETON</cp:lastModifiedBy>
  <cp:revision>3</cp:revision>
  <cp:lastPrinted>2021-04-13T12:04:00Z</cp:lastPrinted>
  <dcterms:created xsi:type="dcterms:W3CDTF">2021-04-16T08:45:00Z</dcterms:created>
  <dcterms:modified xsi:type="dcterms:W3CDTF">2021-04-16T08:45:00Z</dcterms:modified>
</cp:coreProperties>
</file>